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E18" w:rsidRPr="0027728E" w:rsidRDefault="00FE7F7F">
      <w:pPr>
        <w:adjustRightInd w:val="0"/>
        <w:snapToGrid w:val="0"/>
        <w:spacing w:line="300" w:lineRule="auto"/>
        <w:jc w:val="center"/>
        <w:outlineLvl w:val="0"/>
        <w:rPr>
          <w:rFonts w:eastAsia="黑体"/>
          <w:b/>
          <w:sz w:val="40"/>
          <w:szCs w:val="40"/>
        </w:rPr>
      </w:pPr>
      <w:r w:rsidRPr="0027728E">
        <w:rPr>
          <w:rFonts w:eastAsia="黑体"/>
          <w:b/>
          <w:sz w:val="40"/>
          <w:szCs w:val="40"/>
        </w:rPr>
        <w:t>中国石油大学（华东）</w:t>
      </w:r>
    </w:p>
    <w:p w:rsidR="00065E18" w:rsidRPr="0027728E" w:rsidRDefault="00FE7F7F">
      <w:pPr>
        <w:adjustRightInd w:val="0"/>
        <w:snapToGrid w:val="0"/>
        <w:spacing w:line="300" w:lineRule="auto"/>
        <w:jc w:val="center"/>
        <w:outlineLvl w:val="0"/>
        <w:rPr>
          <w:rFonts w:eastAsia="黑体"/>
          <w:b/>
          <w:sz w:val="40"/>
          <w:szCs w:val="40"/>
        </w:rPr>
      </w:pPr>
      <w:r w:rsidRPr="0027728E">
        <w:rPr>
          <w:rFonts w:eastAsia="黑体"/>
          <w:b/>
          <w:sz w:val="40"/>
          <w:szCs w:val="40"/>
        </w:rPr>
        <w:t>学术学位博士（</w:t>
      </w:r>
      <w:proofErr w:type="gramStart"/>
      <w:r w:rsidRPr="0027728E">
        <w:rPr>
          <w:rFonts w:eastAsia="黑体"/>
          <w:b/>
          <w:sz w:val="40"/>
          <w:szCs w:val="40"/>
        </w:rPr>
        <w:t>含直攻博</w:t>
      </w:r>
      <w:proofErr w:type="gramEnd"/>
      <w:r w:rsidRPr="0027728E">
        <w:rPr>
          <w:rFonts w:eastAsia="黑体"/>
          <w:b/>
          <w:sz w:val="40"/>
          <w:szCs w:val="40"/>
        </w:rPr>
        <w:t>）研究生培养方案</w:t>
      </w:r>
    </w:p>
    <w:p w:rsidR="00065E18" w:rsidRPr="0027728E" w:rsidRDefault="00FE7F7F">
      <w:pPr>
        <w:adjustRightInd w:val="0"/>
        <w:snapToGrid w:val="0"/>
        <w:spacing w:line="300" w:lineRule="auto"/>
        <w:jc w:val="center"/>
        <w:outlineLvl w:val="0"/>
        <w:rPr>
          <w:rFonts w:eastAsia="黑体"/>
          <w:b/>
          <w:sz w:val="28"/>
          <w:szCs w:val="40"/>
        </w:rPr>
      </w:pPr>
      <w:r w:rsidRPr="0027728E">
        <w:rPr>
          <w:rFonts w:eastAsia="黑体"/>
          <w:b/>
          <w:sz w:val="28"/>
          <w:szCs w:val="40"/>
        </w:rPr>
        <w:t>学科名称：控制科学与工程</w:t>
      </w:r>
      <w:r w:rsidRPr="0027728E">
        <w:rPr>
          <w:rFonts w:eastAsia="黑体"/>
          <w:b/>
          <w:sz w:val="28"/>
          <w:szCs w:val="40"/>
        </w:rPr>
        <w:t xml:space="preserve">   </w:t>
      </w:r>
      <w:r w:rsidRPr="0027728E">
        <w:rPr>
          <w:rFonts w:eastAsia="黑体"/>
          <w:b/>
          <w:sz w:val="28"/>
          <w:szCs w:val="40"/>
        </w:rPr>
        <w:t>学科代码：</w:t>
      </w:r>
      <w:r w:rsidRPr="0027728E">
        <w:rPr>
          <w:rFonts w:eastAsia="黑体"/>
          <w:b/>
          <w:sz w:val="28"/>
          <w:szCs w:val="40"/>
        </w:rPr>
        <w:t>0811</w:t>
      </w:r>
    </w:p>
    <w:p w:rsidR="00065E18" w:rsidRPr="0027728E" w:rsidRDefault="00065E18">
      <w:pPr>
        <w:adjustRightInd w:val="0"/>
        <w:snapToGrid w:val="0"/>
        <w:spacing w:line="300" w:lineRule="auto"/>
        <w:jc w:val="center"/>
        <w:outlineLvl w:val="0"/>
        <w:rPr>
          <w:rFonts w:eastAsia="黑体"/>
          <w:b/>
          <w:sz w:val="28"/>
          <w:szCs w:val="28"/>
        </w:rPr>
      </w:pPr>
    </w:p>
    <w:p w:rsidR="00065E18" w:rsidRPr="0027728E" w:rsidRDefault="00FE7F7F">
      <w:pPr>
        <w:pStyle w:val="a8"/>
        <w:adjustRightInd w:val="0"/>
        <w:snapToGrid w:val="0"/>
        <w:spacing w:line="300" w:lineRule="auto"/>
        <w:ind w:firstLine="562"/>
        <w:jc w:val="left"/>
        <w:outlineLvl w:val="0"/>
        <w:rPr>
          <w:b/>
          <w:sz w:val="28"/>
          <w:szCs w:val="28"/>
        </w:rPr>
      </w:pPr>
      <w:r w:rsidRPr="0027728E">
        <w:rPr>
          <w:rFonts w:hAnsi="宋体"/>
          <w:b/>
          <w:sz w:val="28"/>
          <w:szCs w:val="28"/>
        </w:rPr>
        <w:t>一、学位授权点简介</w:t>
      </w:r>
    </w:p>
    <w:p w:rsidR="00065E18" w:rsidRPr="0027728E" w:rsidRDefault="00FE7F7F">
      <w:pPr>
        <w:adjustRightInd w:val="0"/>
        <w:snapToGrid w:val="0"/>
        <w:spacing w:line="300" w:lineRule="auto"/>
        <w:ind w:firstLineChars="200" w:firstLine="560"/>
        <w:outlineLvl w:val="0"/>
        <w:rPr>
          <w:sz w:val="28"/>
          <w:szCs w:val="28"/>
        </w:rPr>
      </w:pPr>
      <w:r w:rsidRPr="0027728E">
        <w:rPr>
          <w:rFonts w:hAnsi="宋体"/>
          <w:sz w:val="28"/>
          <w:szCs w:val="28"/>
        </w:rPr>
        <w:t>中国石油大学（华东）</w:t>
      </w:r>
      <w:r w:rsidRPr="0027728E">
        <w:rPr>
          <w:sz w:val="28"/>
          <w:szCs w:val="28"/>
        </w:rPr>
        <w:t>“</w:t>
      </w:r>
      <w:r w:rsidRPr="0027728E">
        <w:rPr>
          <w:rFonts w:hAnsi="宋体"/>
          <w:sz w:val="28"/>
          <w:szCs w:val="28"/>
        </w:rPr>
        <w:t>控制科学与工程</w:t>
      </w:r>
      <w:r w:rsidRPr="0027728E">
        <w:rPr>
          <w:sz w:val="28"/>
          <w:szCs w:val="28"/>
        </w:rPr>
        <w:t>”</w:t>
      </w:r>
      <w:r w:rsidRPr="0027728E">
        <w:rPr>
          <w:rFonts w:hAnsi="宋体"/>
          <w:sz w:val="28"/>
          <w:szCs w:val="28"/>
        </w:rPr>
        <w:t>一级学科博士学位点始于</w:t>
      </w:r>
      <w:r w:rsidRPr="0027728E">
        <w:rPr>
          <w:sz w:val="28"/>
          <w:szCs w:val="28"/>
        </w:rPr>
        <w:t>1959</w:t>
      </w:r>
      <w:r w:rsidRPr="0027728E">
        <w:rPr>
          <w:rFonts w:hAnsi="宋体"/>
          <w:sz w:val="28"/>
          <w:szCs w:val="28"/>
        </w:rPr>
        <w:t>年北京石油学院</w:t>
      </w:r>
      <w:r w:rsidRPr="0027728E">
        <w:rPr>
          <w:sz w:val="28"/>
          <w:szCs w:val="28"/>
        </w:rPr>
        <w:t>“</w:t>
      </w:r>
      <w:r w:rsidRPr="0027728E">
        <w:rPr>
          <w:rFonts w:hAnsi="宋体"/>
          <w:sz w:val="28"/>
          <w:szCs w:val="28"/>
        </w:rPr>
        <w:t>炼厂仪表及其自动化专业</w:t>
      </w:r>
      <w:r w:rsidRPr="0027728E">
        <w:rPr>
          <w:sz w:val="28"/>
          <w:szCs w:val="28"/>
        </w:rPr>
        <w:t>”</w:t>
      </w:r>
      <w:r w:rsidRPr="0027728E">
        <w:rPr>
          <w:rFonts w:hAnsi="宋体"/>
          <w:sz w:val="28"/>
          <w:szCs w:val="28"/>
        </w:rPr>
        <w:t>，从上世纪</w:t>
      </w:r>
      <w:r w:rsidRPr="0027728E">
        <w:rPr>
          <w:sz w:val="28"/>
          <w:szCs w:val="28"/>
        </w:rPr>
        <w:t>80</w:t>
      </w:r>
      <w:r w:rsidRPr="0027728E">
        <w:rPr>
          <w:rFonts w:hAnsi="宋体"/>
          <w:sz w:val="28"/>
          <w:szCs w:val="28"/>
        </w:rPr>
        <w:t>年代初就与石油工程、化学工程等学科合作招收博士研究生，</w:t>
      </w:r>
      <w:r w:rsidRPr="0027728E">
        <w:rPr>
          <w:sz w:val="28"/>
          <w:szCs w:val="28"/>
        </w:rPr>
        <w:t>2003</w:t>
      </w:r>
      <w:r w:rsidRPr="0027728E">
        <w:rPr>
          <w:rFonts w:hAnsi="宋体"/>
          <w:sz w:val="28"/>
          <w:szCs w:val="28"/>
        </w:rPr>
        <w:t>年获准自主设置</w:t>
      </w:r>
      <w:r w:rsidRPr="0027728E">
        <w:rPr>
          <w:sz w:val="28"/>
          <w:szCs w:val="28"/>
        </w:rPr>
        <w:t>“</w:t>
      </w:r>
      <w:r w:rsidRPr="0027728E">
        <w:rPr>
          <w:rFonts w:hAnsi="宋体"/>
          <w:sz w:val="28"/>
          <w:szCs w:val="28"/>
        </w:rPr>
        <w:t>化工装备与过程控制</w:t>
      </w:r>
      <w:r w:rsidRPr="0027728E">
        <w:rPr>
          <w:sz w:val="28"/>
          <w:szCs w:val="28"/>
        </w:rPr>
        <w:t>”</w:t>
      </w:r>
      <w:r w:rsidRPr="0027728E">
        <w:rPr>
          <w:rFonts w:hAnsi="宋体"/>
          <w:sz w:val="28"/>
          <w:szCs w:val="28"/>
        </w:rPr>
        <w:t>博士学位点，</w:t>
      </w:r>
      <w:r w:rsidRPr="0027728E">
        <w:rPr>
          <w:sz w:val="28"/>
          <w:szCs w:val="28"/>
        </w:rPr>
        <w:t>2006</w:t>
      </w:r>
      <w:r w:rsidRPr="0027728E">
        <w:rPr>
          <w:rFonts w:hAnsi="宋体"/>
          <w:sz w:val="28"/>
          <w:szCs w:val="28"/>
        </w:rPr>
        <w:t>年获得</w:t>
      </w:r>
      <w:r w:rsidRPr="0027728E">
        <w:rPr>
          <w:sz w:val="28"/>
          <w:szCs w:val="28"/>
        </w:rPr>
        <w:t>“</w:t>
      </w:r>
      <w:r w:rsidRPr="0027728E">
        <w:rPr>
          <w:rFonts w:hAnsi="宋体"/>
          <w:sz w:val="28"/>
          <w:szCs w:val="28"/>
        </w:rPr>
        <w:t>控制理论与控制工程</w:t>
      </w:r>
      <w:r w:rsidRPr="0027728E">
        <w:rPr>
          <w:sz w:val="28"/>
          <w:szCs w:val="28"/>
        </w:rPr>
        <w:t>”</w:t>
      </w:r>
      <w:r w:rsidRPr="0027728E">
        <w:rPr>
          <w:rFonts w:hAnsi="宋体"/>
          <w:sz w:val="28"/>
          <w:szCs w:val="28"/>
        </w:rPr>
        <w:t>二级学科博士学位授予权，</w:t>
      </w:r>
      <w:r w:rsidRPr="0027728E">
        <w:rPr>
          <w:sz w:val="28"/>
          <w:szCs w:val="28"/>
        </w:rPr>
        <w:t>2017</w:t>
      </w:r>
      <w:r w:rsidRPr="0027728E">
        <w:rPr>
          <w:rFonts w:hAnsi="宋体"/>
          <w:sz w:val="28"/>
          <w:szCs w:val="28"/>
        </w:rPr>
        <w:t>年获得</w:t>
      </w:r>
      <w:r w:rsidRPr="0027728E">
        <w:rPr>
          <w:sz w:val="28"/>
          <w:szCs w:val="28"/>
        </w:rPr>
        <w:t>“</w:t>
      </w:r>
      <w:r w:rsidRPr="0027728E">
        <w:rPr>
          <w:rFonts w:hAnsi="宋体"/>
          <w:sz w:val="28"/>
          <w:szCs w:val="28"/>
        </w:rPr>
        <w:t>控制科学与工程</w:t>
      </w:r>
      <w:r w:rsidRPr="0027728E">
        <w:rPr>
          <w:sz w:val="28"/>
          <w:szCs w:val="28"/>
        </w:rPr>
        <w:t>”</w:t>
      </w:r>
      <w:r w:rsidRPr="0027728E">
        <w:rPr>
          <w:rFonts w:hAnsi="宋体"/>
          <w:sz w:val="28"/>
          <w:szCs w:val="28"/>
        </w:rPr>
        <w:t>一级学科博士学位授予权。</w:t>
      </w:r>
    </w:p>
    <w:p w:rsidR="00065E18" w:rsidRPr="0027728E" w:rsidRDefault="00FE7F7F">
      <w:pPr>
        <w:adjustRightInd w:val="0"/>
        <w:snapToGrid w:val="0"/>
        <w:spacing w:line="300" w:lineRule="auto"/>
        <w:ind w:firstLineChars="200" w:firstLine="560"/>
        <w:outlineLvl w:val="0"/>
        <w:rPr>
          <w:sz w:val="28"/>
          <w:szCs w:val="28"/>
        </w:rPr>
      </w:pPr>
      <w:r w:rsidRPr="0027728E">
        <w:rPr>
          <w:rFonts w:hAnsi="宋体"/>
          <w:sz w:val="28"/>
          <w:szCs w:val="28"/>
        </w:rPr>
        <w:t>本学位授权点围绕石油、石化、电力、电子信息</w:t>
      </w:r>
      <w:r w:rsidR="007E48D2" w:rsidRPr="00724AE7">
        <w:rPr>
          <w:rFonts w:hAnsi="宋体"/>
          <w:sz w:val="28"/>
          <w:szCs w:val="28"/>
        </w:rPr>
        <w:t>、航空航天、生物医学、仪器、智能制造</w:t>
      </w:r>
      <w:r w:rsidRPr="00724AE7">
        <w:rPr>
          <w:rFonts w:hAnsi="宋体"/>
          <w:sz w:val="28"/>
          <w:szCs w:val="28"/>
        </w:rPr>
        <w:t>及其相关领域，开展控制科学与</w:t>
      </w:r>
      <w:r w:rsidRPr="0027728E">
        <w:rPr>
          <w:rFonts w:hAnsi="宋体"/>
          <w:sz w:val="28"/>
          <w:szCs w:val="28"/>
        </w:rPr>
        <w:t>工程的理论和应用研究，着力解决行业领域的重要技术难题，培养相关领域的交叉型、创新型人才。学位点发展了石油天然气、化学工业领域的控制科学与工程基础理论和应用技术，曾获得国家科技部二等奖、中石化科技进步一等奖等奖项，已经成为我国相关领域应用自动化技术、控制理论解决行业性重要难题的科学研究和高层次人才培养基地。</w:t>
      </w:r>
    </w:p>
    <w:p w:rsidR="00065E18" w:rsidRPr="0027728E" w:rsidRDefault="00FE7F7F">
      <w:pPr>
        <w:adjustRightInd w:val="0"/>
        <w:snapToGrid w:val="0"/>
        <w:spacing w:line="300" w:lineRule="auto"/>
        <w:ind w:firstLineChars="200" w:firstLine="562"/>
        <w:outlineLvl w:val="0"/>
        <w:rPr>
          <w:b/>
          <w:sz w:val="28"/>
          <w:szCs w:val="28"/>
        </w:rPr>
      </w:pPr>
      <w:r w:rsidRPr="0027728E">
        <w:rPr>
          <w:rFonts w:hAnsi="宋体"/>
          <w:b/>
          <w:sz w:val="28"/>
          <w:szCs w:val="28"/>
        </w:rPr>
        <w:t>二、培养目标</w:t>
      </w:r>
      <w:r w:rsidRPr="0027728E">
        <w:rPr>
          <w:b/>
          <w:sz w:val="28"/>
          <w:szCs w:val="28"/>
        </w:rPr>
        <w:t xml:space="preserve">  </w:t>
      </w:r>
    </w:p>
    <w:p w:rsidR="00065E18" w:rsidRPr="0027728E" w:rsidRDefault="00FE7F7F">
      <w:pPr>
        <w:adjustRightInd w:val="0"/>
        <w:snapToGrid w:val="0"/>
        <w:spacing w:line="300" w:lineRule="auto"/>
        <w:ind w:firstLineChars="200" w:firstLine="560"/>
        <w:outlineLvl w:val="0"/>
        <w:rPr>
          <w:sz w:val="28"/>
          <w:szCs w:val="28"/>
        </w:rPr>
      </w:pPr>
      <w:r w:rsidRPr="0027728E">
        <w:rPr>
          <w:rFonts w:hAnsi="宋体"/>
          <w:sz w:val="28"/>
          <w:szCs w:val="28"/>
        </w:rPr>
        <w:t>本学科培养基础扎实、素质全面、能力突出、学术研究能力强的高层次控制科学与工程创新型人才，本学科的博士毕业生应该德智体美全面发展，掌握坚实宽广的数学、物理基础知识和熟练的计算机技术，熟悉本学科领域国内外学术研究及科技发展动态，具备较强的批判性思维和创新性思维，具有独立从事科学研究和管理工作的能力，并做出创造性的学术研究成果，具有国际视野的高层次研究型人才和未来领导者。</w:t>
      </w:r>
    </w:p>
    <w:p w:rsidR="00065E18" w:rsidRPr="0027728E" w:rsidRDefault="00FE7F7F">
      <w:pPr>
        <w:adjustRightInd w:val="0"/>
        <w:snapToGrid w:val="0"/>
        <w:spacing w:line="300" w:lineRule="auto"/>
        <w:ind w:firstLineChars="200" w:firstLine="562"/>
        <w:outlineLvl w:val="0"/>
        <w:rPr>
          <w:b/>
          <w:sz w:val="28"/>
          <w:szCs w:val="28"/>
        </w:rPr>
      </w:pPr>
      <w:r w:rsidRPr="0027728E">
        <w:rPr>
          <w:rFonts w:hAnsi="宋体"/>
          <w:b/>
          <w:sz w:val="28"/>
          <w:szCs w:val="28"/>
        </w:rPr>
        <w:t>三、基本要求</w:t>
      </w:r>
    </w:p>
    <w:p w:rsidR="00065E18" w:rsidRPr="0027728E" w:rsidRDefault="00FE7F7F">
      <w:pPr>
        <w:adjustRightInd w:val="0"/>
        <w:snapToGrid w:val="0"/>
        <w:spacing w:line="300" w:lineRule="auto"/>
        <w:ind w:firstLineChars="200" w:firstLine="560"/>
        <w:rPr>
          <w:sz w:val="28"/>
          <w:szCs w:val="28"/>
        </w:rPr>
      </w:pPr>
      <w:r w:rsidRPr="0027728E">
        <w:rPr>
          <w:sz w:val="28"/>
          <w:szCs w:val="28"/>
        </w:rPr>
        <w:t>1</w:t>
      </w:r>
      <w:r w:rsidRPr="0027728E">
        <w:rPr>
          <w:rFonts w:hAnsi="宋体"/>
          <w:sz w:val="28"/>
          <w:szCs w:val="28"/>
        </w:rPr>
        <w:t>．品德素质：遵纪守法、品行端正、诚实守信、身心健康，有社会责任感和团队合作精神。恪守学术道德，崇尚学术诚信，热爱科学研究。具有严谨的科研作风和锲而不舍的钻研精神。</w:t>
      </w:r>
    </w:p>
    <w:p w:rsidR="00065E18" w:rsidRPr="0027728E" w:rsidRDefault="00FE7F7F">
      <w:pPr>
        <w:adjustRightInd w:val="0"/>
        <w:snapToGrid w:val="0"/>
        <w:spacing w:line="300" w:lineRule="auto"/>
        <w:ind w:firstLineChars="200" w:firstLine="560"/>
        <w:rPr>
          <w:sz w:val="28"/>
          <w:szCs w:val="28"/>
        </w:rPr>
      </w:pPr>
      <w:r w:rsidRPr="0027728E">
        <w:rPr>
          <w:sz w:val="28"/>
          <w:szCs w:val="28"/>
        </w:rPr>
        <w:t>2</w:t>
      </w:r>
      <w:r w:rsidRPr="0027728E">
        <w:rPr>
          <w:rFonts w:hAnsi="宋体"/>
          <w:sz w:val="28"/>
          <w:szCs w:val="28"/>
        </w:rPr>
        <w:t>．知识结构：掌握本学科坚实宽广的基本理论和系统深入的专门知识，并能主动拓宽知识面、关注学科前沿发展和知识交叉应用，提升自身综合</w:t>
      </w:r>
      <w:r w:rsidRPr="0027728E">
        <w:rPr>
          <w:rFonts w:hAnsi="宋体"/>
          <w:sz w:val="28"/>
          <w:szCs w:val="28"/>
        </w:rPr>
        <w:lastRenderedPageBreak/>
        <w:t>能力，为学位论文工作的系统性和创新性奠定坚实的基础。</w:t>
      </w:r>
    </w:p>
    <w:p w:rsidR="00065E18" w:rsidRPr="0027728E" w:rsidRDefault="00FE7F7F">
      <w:pPr>
        <w:adjustRightInd w:val="0"/>
        <w:snapToGrid w:val="0"/>
        <w:spacing w:line="300" w:lineRule="auto"/>
        <w:ind w:firstLineChars="200" w:firstLine="560"/>
        <w:rPr>
          <w:sz w:val="28"/>
          <w:szCs w:val="28"/>
        </w:rPr>
      </w:pPr>
      <w:r w:rsidRPr="0027728E">
        <w:rPr>
          <w:sz w:val="28"/>
          <w:szCs w:val="28"/>
        </w:rPr>
        <w:t>3</w:t>
      </w:r>
      <w:r w:rsidRPr="0027728E">
        <w:rPr>
          <w:rFonts w:hAnsi="宋体"/>
          <w:sz w:val="28"/>
          <w:szCs w:val="28"/>
        </w:rPr>
        <w:t>．基本能力：掌握科学研究的先进方法，能熟练地应用一门外语进行本专业的学习，具备瞄准国际学术前沿，开展学术研究和学术交流的能力。通过参与科学研究项目，能独立从事创造性的科学研究与技术开发，探索和解决经济社会发展的基本问题。</w:t>
      </w:r>
      <w:r w:rsidRPr="0027728E">
        <w:rPr>
          <w:sz w:val="28"/>
          <w:szCs w:val="28"/>
        </w:rPr>
        <w:t xml:space="preserve"> </w:t>
      </w:r>
    </w:p>
    <w:p w:rsidR="00065E18" w:rsidRPr="0027728E" w:rsidRDefault="00FE7F7F">
      <w:pPr>
        <w:adjustRightInd w:val="0"/>
        <w:snapToGrid w:val="0"/>
        <w:spacing w:line="300" w:lineRule="auto"/>
        <w:ind w:firstLineChars="200" w:firstLine="562"/>
        <w:outlineLvl w:val="0"/>
        <w:rPr>
          <w:b/>
          <w:sz w:val="28"/>
          <w:szCs w:val="28"/>
        </w:rPr>
      </w:pPr>
      <w:r w:rsidRPr="0027728E">
        <w:rPr>
          <w:rFonts w:hAnsi="宋体"/>
          <w:b/>
          <w:sz w:val="28"/>
          <w:szCs w:val="28"/>
        </w:rPr>
        <w:t>四、培养方向</w:t>
      </w:r>
    </w:p>
    <w:p w:rsidR="00065E18" w:rsidRPr="0027728E" w:rsidRDefault="00FE7F7F">
      <w:pPr>
        <w:adjustRightInd w:val="0"/>
        <w:snapToGrid w:val="0"/>
        <w:spacing w:line="300" w:lineRule="auto"/>
        <w:ind w:firstLine="570"/>
        <w:rPr>
          <w:sz w:val="28"/>
          <w:szCs w:val="28"/>
        </w:rPr>
      </w:pPr>
      <w:r w:rsidRPr="0027728E">
        <w:rPr>
          <w:sz w:val="28"/>
          <w:szCs w:val="28"/>
        </w:rPr>
        <w:t xml:space="preserve">1. </w:t>
      </w:r>
      <w:r w:rsidRPr="0027728E">
        <w:rPr>
          <w:rFonts w:hAnsi="宋体"/>
          <w:sz w:val="28"/>
          <w:szCs w:val="28"/>
        </w:rPr>
        <w:t>控制理论与控制工程。主要研究基于状态变量的预测控制，约束预测控制，非线性控制等基础理论；开展</w:t>
      </w:r>
      <w:r w:rsidR="0027728E" w:rsidRPr="0027728E">
        <w:rPr>
          <w:rFonts w:hAnsi="宋体" w:hint="eastAsia"/>
          <w:sz w:val="28"/>
          <w:szCs w:val="28"/>
        </w:rPr>
        <w:t>极端环境下油气测控及导向测量技术，</w:t>
      </w:r>
      <w:r w:rsidRPr="0027728E">
        <w:rPr>
          <w:rFonts w:hAnsi="宋体"/>
          <w:sz w:val="28"/>
          <w:szCs w:val="28"/>
        </w:rPr>
        <w:t>炼油化工过程建模、运行优化，电力系统先进控制等应用研究。以石油石化过程的安全监控为背景，基于</w:t>
      </w:r>
      <w:r w:rsidRPr="0027728E">
        <w:rPr>
          <w:sz w:val="28"/>
          <w:szCs w:val="28"/>
        </w:rPr>
        <w:t>“</w:t>
      </w:r>
      <w:r w:rsidRPr="0027728E">
        <w:rPr>
          <w:rFonts w:hAnsi="宋体"/>
          <w:sz w:val="28"/>
          <w:szCs w:val="28"/>
        </w:rPr>
        <w:t>大数据</w:t>
      </w:r>
      <w:r w:rsidRPr="0027728E">
        <w:rPr>
          <w:sz w:val="28"/>
          <w:szCs w:val="28"/>
        </w:rPr>
        <w:t>”</w:t>
      </w:r>
      <w:r w:rsidRPr="0027728E">
        <w:rPr>
          <w:rFonts w:hAnsi="宋体"/>
          <w:sz w:val="28"/>
          <w:szCs w:val="28"/>
        </w:rPr>
        <w:t>、</w:t>
      </w:r>
      <w:r w:rsidRPr="0027728E">
        <w:rPr>
          <w:sz w:val="28"/>
          <w:szCs w:val="28"/>
        </w:rPr>
        <w:t>“</w:t>
      </w:r>
      <w:r w:rsidRPr="0027728E">
        <w:rPr>
          <w:rFonts w:hAnsi="宋体"/>
          <w:sz w:val="28"/>
          <w:szCs w:val="28"/>
        </w:rPr>
        <w:t>机器学习</w:t>
      </w:r>
      <w:r w:rsidRPr="0027728E">
        <w:rPr>
          <w:sz w:val="28"/>
          <w:szCs w:val="28"/>
        </w:rPr>
        <w:t>”</w:t>
      </w:r>
      <w:r w:rsidRPr="0027728E">
        <w:rPr>
          <w:rFonts w:hAnsi="宋体"/>
          <w:sz w:val="28"/>
          <w:szCs w:val="28"/>
        </w:rPr>
        <w:t>和</w:t>
      </w:r>
      <w:r w:rsidRPr="0027728E">
        <w:rPr>
          <w:sz w:val="28"/>
          <w:szCs w:val="28"/>
        </w:rPr>
        <w:t>“</w:t>
      </w:r>
      <w:r w:rsidRPr="0027728E">
        <w:rPr>
          <w:rFonts w:hAnsi="宋体"/>
          <w:sz w:val="28"/>
          <w:szCs w:val="28"/>
        </w:rPr>
        <w:t>人工智能</w:t>
      </w:r>
      <w:r w:rsidRPr="0027728E">
        <w:rPr>
          <w:sz w:val="28"/>
          <w:szCs w:val="28"/>
        </w:rPr>
        <w:t>”</w:t>
      </w:r>
      <w:r w:rsidRPr="0027728E">
        <w:rPr>
          <w:rFonts w:hAnsi="宋体"/>
          <w:sz w:val="28"/>
          <w:szCs w:val="28"/>
        </w:rPr>
        <w:t>，开展非线性工艺建模、故障检测、故障模式诊断、故障预报等研究。以复杂工业过程为对象，进行工业生产过程的模型化与动态模拟，开展预测控制的约束优先级与可行域相关研究，将机器学习和人工智能等应用到实际工业产品质量监控和优化过程。</w:t>
      </w:r>
    </w:p>
    <w:p w:rsidR="00A776B0" w:rsidRPr="006413AF" w:rsidRDefault="00543C98" w:rsidP="00EC3B29">
      <w:pPr>
        <w:adjustRightInd w:val="0"/>
        <w:snapToGrid w:val="0"/>
        <w:spacing w:line="300" w:lineRule="auto"/>
        <w:ind w:firstLine="570"/>
        <w:rPr>
          <w:rFonts w:hAnsi="宋体"/>
          <w:sz w:val="28"/>
          <w:szCs w:val="28"/>
        </w:rPr>
      </w:pPr>
      <w:r w:rsidRPr="006413AF">
        <w:rPr>
          <w:rFonts w:hAnsi="宋体"/>
          <w:sz w:val="28"/>
          <w:szCs w:val="28"/>
        </w:rPr>
        <w:t>2.</w:t>
      </w:r>
      <w:r w:rsidR="00E722E5" w:rsidRPr="00E722E5">
        <w:rPr>
          <w:rFonts w:hAnsi="宋体"/>
          <w:sz w:val="28"/>
          <w:szCs w:val="28"/>
        </w:rPr>
        <w:t xml:space="preserve"> </w:t>
      </w:r>
      <w:r w:rsidR="00E722E5" w:rsidRPr="00E722E5">
        <w:rPr>
          <w:rFonts w:hAnsi="宋体"/>
          <w:sz w:val="28"/>
          <w:szCs w:val="28"/>
        </w:rPr>
        <w:t>测试计量技术与仪器</w:t>
      </w:r>
      <w:r w:rsidRPr="006413AF">
        <w:rPr>
          <w:rFonts w:hAnsi="宋体"/>
          <w:sz w:val="28"/>
          <w:szCs w:val="28"/>
        </w:rPr>
        <w:t>。</w:t>
      </w:r>
      <w:r w:rsidR="00EC3B29" w:rsidRPr="00EC3B29">
        <w:rPr>
          <w:rFonts w:hAnsi="宋体"/>
          <w:sz w:val="28"/>
          <w:szCs w:val="28"/>
        </w:rPr>
        <w:t>主要研究油气生产、随钻测量、环境污染监测、工业安全、可穿戴设备、民生医疗等领域的智能感知、动态测试、先进传感技术与仪器装置。研究工作集中</w:t>
      </w:r>
      <w:proofErr w:type="gramStart"/>
      <w:r w:rsidR="00EC3B29" w:rsidRPr="00EC3B29">
        <w:rPr>
          <w:rFonts w:hAnsi="宋体"/>
          <w:sz w:val="28"/>
          <w:szCs w:val="28"/>
        </w:rPr>
        <w:t>在微纳传感器</w:t>
      </w:r>
      <w:proofErr w:type="gramEnd"/>
      <w:r w:rsidR="00EC3B29" w:rsidRPr="00EC3B29">
        <w:rPr>
          <w:rFonts w:hAnsi="宋体"/>
          <w:sz w:val="28"/>
          <w:szCs w:val="28"/>
        </w:rPr>
        <w:t>、</w:t>
      </w:r>
      <w:proofErr w:type="gramStart"/>
      <w:r w:rsidR="00EC3B29" w:rsidRPr="00EC3B29">
        <w:rPr>
          <w:rFonts w:hAnsi="宋体"/>
          <w:sz w:val="28"/>
          <w:szCs w:val="28"/>
        </w:rPr>
        <w:t>微流控</w:t>
      </w:r>
      <w:proofErr w:type="gramEnd"/>
      <w:r w:rsidR="00EC3B29" w:rsidRPr="00EC3B29">
        <w:rPr>
          <w:rFonts w:hAnsi="宋体"/>
          <w:sz w:val="28"/>
          <w:szCs w:val="28"/>
        </w:rPr>
        <w:t>芯片制造及其智能微系统集成与应用技术、信号获取及实时处理与智能感知技术研究、多参数动态测试与在线校正技术、智能仪表及测控系统装置开发和应用、以及开展传感器技术、机器学习、故障诊断等领域的交叉研究，为石油化工、智能物联、民生健康、人机交互等相关产业战略发展提供重要支撑。</w:t>
      </w:r>
    </w:p>
    <w:p w:rsidR="00543C98" w:rsidRPr="006413AF" w:rsidRDefault="005B5345">
      <w:pPr>
        <w:adjustRightInd w:val="0"/>
        <w:snapToGrid w:val="0"/>
        <w:spacing w:line="300" w:lineRule="auto"/>
        <w:ind w:firstLine="570"/>
        <w:rPr>
          <w:rFonts w:hAnsi="宋体"/>
          <w:sz w:val="28"/>
          <w:szCs w:val="28"/>
        </w:rPr>
      </w:pPr>
      <w:r w:rsidRPr="006413AF">
        <w:rPr>
          <w:rFonts w:hAnsi="宋体"/>
          <w:sz w:val="28"/>
          <w:szCs w:val="28"/>
        </w:rPr>
        <w:t xml:space="preserve">3. </w:t>
      </w:r>
      <w:r w:rsidR="00E722E5" w:rsidRPr="00E722E5">
        <w:rPr>
          <w:rFonts w:hAnsi="宋体" w:hint="eastAsia"/>
          <w:sz w:val="28"/>
          <w:szCs w:val="28"/>
        </w:rPr>
        <w:t>智能系统与信息再感知</w:t>
      </w:r>
      <w:r w:rsidRPr="006413AF">
        <w:rPr>
          <w:rFonts w:hAnsi="宋体"/>
          <w:sz w:val="28"/>
          <w:szCs w:val="28"/>
        </w:rPr>
        <w:t>。该方向一方面从事模式识别、智能信息处理和</w:t>
      </w:r>
      <w:proofErr w:type="gramStart"/>
      <w:r w:rsidRPr="006413AF">
        <w:rPr>
          <w:rFonts w:hAnsi="宋体"/>
          <w:sz w:val="28"/>
          <w:szCs w:val="28"/>
        </w:rPr>
        <w:t>物联网</w:t>
      </w:r>
      <w:proofErr w:type="gramEnd"/>
      <w:r w:rsidRPr="006413AF">
        <w:rPr>
          <w:rFonts w:hAnsi="宋体"/>
          <w:sz w:val="28"/>
          <w:szCs w:val="28"/>
        </w:rPr>
        <w:t>的基础理论与方法研究，包括脑认知机制建模、机器学习、深度学习、大数据分析、物联网、边缘智能、网络安全等；另一方面研究上述理论在智慧城市、工业互联网、石油勘探与海洋开发中的应用，充分发挥网络智能与信息再感知技术的优势，为智慧城市、工业互</w:t>
      </w:r>
      <w:r w:rsidR="00832FB6">
        <w:rPr>
          <w:rFonts w:hAnsi="宋体"/>
          <w:sz w:val="28"/>
          <w:szCs w:val="28"/>
        </w:rPr>
        <w:t>联网、石油勘探与海洋开发等领域提供新的理论与技术支持，相关工作</w:t>
      </w:r>
      <w:r w:rsidR="00832FB6">
        <w:rPr>
          <w:rFonts w:hAnsi="宋体" w:hint="eastAsia"/>
          <w:sz w:val="28"/>
          <w:szCs w:val="28"/>
        </w:rPr>
        <w:t>包括</w:t>
      </w:r>
      <w:r w:rsidRPr="006413AF">
        <w:rPr>
          <w:rFonts w:hAnsi="宋体"/>
          <w:sz w:val="28"/>
          <w:szCs w:val="28"/>
        </w:rPr>
        <w:t>智能交通、智能工厂、地震信号处理、海洋信息处理、遥感信息分析、智慧油田、数字海洋等。</w:t>
      </w:r>
    </w:p>
    <w:p w:rsidR="002951DD" w:rsidRPr="006413AF" w:rsidRDefault="00E722E5">
      <w:pPr>
        <w:adjustRightInd w:val="0"/>
        <w:snapToGrid w:val="0"/>
        <w:spacing w:line="300" w:lineRule="auto"/>
        <w:ind w:firstLine="570"/>
        <w:rPr>
          <w:rFonts w:hAnsi="宋体"/>
          <w:sz w:val="28"/>
          <w:szCs w:val="28"/>
        </w:rPr>
      </w:pPr>
      <w:r>
        <w:rPr>
          <w:rFonts w:hAnsi="宋体" w:hint="eastAsia"/>
          <w:sz w:val="28"/>
          <w:szCs w:val="28"/>
        </w:rPr>
        <w:t>4</w:t>
      </w:r>
      <w:r w:rsidR="002951DD" w:rsidRPr="006413AF">
        <w:rPr>
          <w:rFonts w:hAnsi="宋体"/>
          <w:sz w:val="28"/>
          <w:szCs w:val="28"/>
        </w:rPr>
        <w:t xml:space="preserve">. </w:t>
      </w:r>
      <w:r w:rsidR="002951DD" w:rsidRPr="006413AF">
        <w:rPr>
          <w:rFonts w:hAnsi="宋体"/>
          <w:sz w:val="28"/>
          <w:szCs w:val="28"/>
        </w:rPr>
        <w:t>超快激光精密测试及微加工技术。该方向基于激光技术、光学测量和激光与物质相互作用等基本原理，针对激光雷达、下一代通信、生物医</w:t>
      </w:r>
      <w:r w:rsidR="002951DD" w:rsidRPr="006413AF">
        <w:rPr>
          <w:rFonts w:hAnsi="宋体"/>
          <w:sz w:val="28"/>
          <w:szCs w:val="28"/>
        </w:rPr>
        <w:lastRenderedPageBreak/>
        <w:t>学、表面材料、集成芯片制造及检测等领域的应用需求，研究激光系统、高时空分辨测量、</w:t>
      </w:r>
      <w:proofErr w:type="gramStart"/>
      <w:r w:rsidR="002951DD" w:rsidRPr="006413AF">
        <w:rPr>
          <w:rFonts w:hAnsi="宋体"/>
          <w:sz w:val="28"/>
          <w:szCs w:val="28"/>
        </w:rPr>
        <w:t>微纳加工</w:t>
      </w:r>
      <w:proofErr w:type="gramEnd"/>
      <w:r w:rsidR="002951DD" w:rsidRPr="006413AF">
        <w:rPr>
          <w:rFonts w:hAnsi="宋体"/>
          <w:sz w:val="28"/>
          <w:szCs w:val="28"/>
        </w:rPr>
        <w:t>等方向的关键技术难题，开展光纤</w:t>
      </w:r>
      <w:r w:rsidR="002951DD" w:rsidRPr="006413AF">
        <w:rPr>
          <w:rFonts w:hAnsi="宋体"/>
          <w:sz w:val="28"/>
          <w:szCs w:val="28"/>
        </w:rPr>
        <w:t>/</w:t>
      </w:r>
      <w:r w:rsidR="002951DD" w:rsidRPr="006413AF">
        <w:rPr>
          <w:rFonts w:hAnsi="宋体"/>
          <w:sz w:val="28"/>
          <w:szCs w:val="28"/>
        </w:rPr>
        <w:t>微腔光学频率梳、光学频率合成、绝对距离</w:t>
      </w:r>
      <w:r w:rsidR="002951DD" w:rsidRPr="006413AF">
        <w:rPr>
          <w:rFonts w:hAnsi="宋体"/>
          <w:sz w:val="28"/>
          <w:szCs w:val="28"/>
        </w:rPr>
        <w:t>/</w:t>
      </w:r>
      <w:r w:rsidR="002951DD" w:rsidRPr="006413AF">
        <w:rPr>
          <w:rFonts w:hAnsi="宋体"/>
          <w:sz w:val="28"/>
          <w:szCs w:val="28"/>
        </w:rPr>
        <w:t>表面形貌测量、超快光学现象</w:t>
      </w:r>
      <w:r w:rsidR="002951DD" w:rsidRPr="006413AF">
        <w:rPr>
          <w:rFonts w:hAnsi="宋体"/>
          <w:sz w:val="28"/>
          <w:szCs w:val="28"/>
        </w:rPr>
        <w:t>/</w:t>
      </w:r>
      <w:r w:rsidR="002951DD" w:rsidRPr="006413AF">
        <w:rPr>
          <w:rFonts w:hAnsi="宋体"/>
          <w:sz w:val="28"/>
          <w:szCs w:val="28"/>
        </w:rPr>
        <w:t>光信号探测、时间频率基准传输和超快激光</w:t>
      </w:r>
      <w:proofErr w:type="gramStart"/>
      <w:r w:rsidR="002951DD" w:rsidRPr="006413AF">
        <w:rPr>
          <w:rFonts w:hAnsi="宋体"/>
          <w:sz w:val="28"/>
          <w:szCs w:val="28"/>
        </w:rPr>
        <w:t>微纳加工</w:t>
      </w:r>
      <w:proofErr w:type="gramEnd"/>
      <w:r w:rsidR="002951DD" w:rsidRPr="006413AF">
        <w:rPr>
          <w:rFonts w:hAnsi="宋体"/>
          <w:sz w:val="28"/>
          <w:szCs w:val="28"/>
        </w:rPr>
        <w:t>等先进技术和方法探究。</w:t>
      </w:r>
    </w:p>
    <w:p w:rsidR="00065E18" w:rsidRPr="0027728E" w:rsidRDefault="00FE7F7F">
      <w:pPr>
        <w:adjustRightInd w:val="0"/>
        <w:snapToGrid w:val="0"/>
        <w:spacing w:line="300" w:lineRule="auto"/>
        <w:ind w:firstLineChars="200" w:firstLine="562"/>
        <w:rPr>
          <w:b/>
          <w:sz w:val="28"/>
          <w:szCs w:val="28"/>
        </w:rPr>
      </w:pPr>
      <w:r w:rsidRPr="0027728E">
        <w:rPr>
          <w:rFonts w:hAnsi="宋体"/>
          <w:b/>
          <w:sz w:val="28"/>
          <w:szCs w:val="28"/>
        </w:rPr>
        <w:t>五、学习年限</w:t>
      </w:r>
    </w:p>
    <w:p w:rsidR="00065E18" w:rsidRPr="0027728E" w:rsidRDefault="00FE7F7F">
      <w:pPr>
        <w:adjustRightInd w:val="0"/>
        <w:snapToGrid w:val="0"/>
        <w:spacing w:line="300" w:lineRule="auto"/>
        <w:ind w:firstLine="570"/>
        <w:rPr>
          <w:sz w:val="28"/>
          <w:szCs w:val="28"/>
        </w:rPr>
      </w:pPr>
      <w:r w:rsidRPr="0027728E">
        <w:rPr>
          <w:rFonts w:hAnsi="宋体"/>
          <w:sz w:val="28"/>
          <w:szCs w:val="28"/>
        </w:rPr>
        <w:t>普通博士研究生基本学习年限为</w:t>
      </w:r>
      <w:r w:rsidRPr="0027728E">
        <w:rPr>
          <w:sz w:val="28"/>
          <w:szCs w:val="28"/>
        </w:rPr>
        <w:t>4</w:t>
      </w:r>
      <w:r w:rsidRPr="0027728E">
        <w:rPr>
          <w:rFonts w:hAnsi="宋体"/>
          <w:sz w:val="28"/>
          <w:szCs w:val="28"/>
        </w:rPr>
        <w:t>年，最长学习年限为</w:t>
      </w:r>
      <w:r w:rsidRPr="0027728E">
        <w:rPr>
          <w:sz w:val="28"/>
          <w:szCs w:val="28"/>
        </w:rPr>
        <w:t>8</w:t>
      </w:r>
      <w:r w:rsidRPr="0027728E">
        <w:rPr>
          <w:rFonts w:hAnsi="宋体"/>
          <w:sz w:val="28"/>
          <w:szCs w:val="28"/>
        </w:rPr>
        <w:t>年。</w:t>
      </w:r>
    </w:p>
    <w:p w:rsidR="00065E18" w:rsidRPr="0027728E" w:rsidRDefault="00FE7F7F">
      <w:pPr>
        <w:adjustRightInd w:val="0"/>
        <w:snapToGrid w:val="0"/>
        <w:spacing w:line="300" w:lineRule="auto"/>
        <w:ind w:firstLine="570"/>
        <w:rPr>
          <w:sz w:val="28"/>
          <w:szCs w:val="28"/>
        </w:rPr>
      </w:pPr>
      <w:r w:rsidRPr="0027728E">
        <w:rPr>
          <w:rFonts w:hAnsi="宋体"/>
          <w:sz w:val="28"/>
          <w:szCs w:val="28"/>
        </w:rPr>
        <w:t>直接攻读博士学位研究生基本学习年限为</w:t>
      </w:r>
      <w:r w:rsidRPr="0027728E">
        <w:rPr>
          <w:sz w:val="28"/>
          <w:szCs w:val="28"/>
        </w:rPr>
        <w:t>6</w:t>
      </w:r>
      <w:r w:rsidRPr="0027728E">
        <w:rPr>
          <w:rFonts w:hAnsi="宋体"/>
          <w:sz w:val="28"/>
          <w:szCs w:val="28"/>
        </w:rPr>
        <w:t>年，最长学习年限为</w:t>
      </w:r>
      <w:r w:rsidRPr="0027728E">
        <w:rPr>
          <w:sz w:val="28"/>
          <w:szCs w:val="28"/>
        </w:rPr>
        <w:t>8</w:t>
      </w:r>
      <w:r w:rsidRPr="0027728E">
        <w:rPr>
          <w:rFonts w:hAnsi="宋体"/>
          <w:sz w:val="28"/>
          <w:szCs w:val="28"/>
        </w:rPr>
        <w:t>年。</w:t>
      </w:r>
    </w:p>
    <w:p w:rsidR="00065E18" w:rsidRPr="0027728E" w:rsidRDefault="00FE7F7F">
      <w:pPr>
        <w:adjustRightInd w:val="0"/>
        <w:snapToGrid w:val="0"/>
        <w:spacing w:line="300" w:lineRule="auto"/>
        <w:ind w:firstLineChars="200" w:firstLine="562"/>
        <w:rPr>
          <w:b/>
          <w:sz w:val="28"/>
          <w:szCs w:val="28"/>
        </w:rPr>
      </w:pPr>
      <w:r w:rsidRPr="0027728E">
        <w:rPr>
          <w:rFonts w:hAnsi="宋体"/>
          <w:b/>
          <w:sz w:val="28"/>
          <w:szCs w:val="28"/>
        </w:rPr>
        <w:t>六、培养方式</w:t>
      </w:r>
    </w:p>
    <w:p w:rsidR="00065E18" w:rsidRPr="0027728E" w:rsidRDefault="00FE7F7F">
      <w:pPr>
        <w:adjustRightInd w:val="0"/>
        <w:snapToGrid w:val="0"/>
        <w:spacing w:line="300" w:lineRule="auto"/>
        <w:ind w:firstLine="570"/>
        <w:rPr>
          <w:sz w:val="28"/>
          <w:szCs w:val="28"/>
        </w:rPr>
      </w:pPr>
      <w:r w:rsidRPr="0027728E">
        <w:rPr>
          <w:rFonts w:hAnsi="宋体"/>
          <w:sz w:val="28"/>
          <w:szCs w:val="28"/>
        </w:rPr>
        <w:t>学术学位博士研究生的培养主要采取课程学习、科学研究、学术交流、社会实践相结合的方式，实行导师单独指导或导师团队指导。</w:t>
      </w:r>
    </w:p>
    <w:p w:rsidR="00065E18" w:rsidRPr="0027728E" w:rsidRDefault="00FE7F7F">
      <w:pPr>
        <w:adjustRightInd w:val="0"/>
        <w:snapToGrid w:val="0"/>
        <w:spacing w:line="300" w:lineRule="auto"/>
        <w:ind w:firstLineChars="200" w:firstLine="562"/>
        <w:outlineLvl w:val="0"/>
        <w:rPr>
          <w:b/>
          <w:sz w:val="28"/>
          <w:szCs w:val="28"/>
        </w:rPr>
      </w:pPr>
      <w:r w:rsidRPr="0027728E">
        <w:rPr>
          <w:rFonts w:hAnsi="宋体"/>
          <w:b/>
          <w:sz w:val="28"/>
          <w:szCs w:val="28"/>
        </w:rPr>
        <w:t>七、学分要求</w:t>
      </w:r>
    </w:p>
    <w:p w:rsidR="00065E18" w:rsidRPr="0027728E" w:rsidRDefault="00FE7F7F">
      <w:pPr>
        <w:adjustRightInd w:val="0"/>
        <w:snapToGrid w:val="0"/>
        <w:spacing w:line="300" w:lineRule="auto"/>
        <w:ind w:firstLineChars="200" w:firstLine="560"/>
        <w:outlineLvl w:val="0"/>
        <w:rPr>
          <w:sz w:val="28"/>
          <w:szCs w:val="28"/>
        </w:rPr>
      </w:pPr>
      <w:r w:rsidRPr="0027728E">
        <w:rPr>
          <w:rFonts w:hAnsi="宋体"/>
          <w:sz w:val="28"/>
          <w:szCs w:val="28"/>
        </w:rPr>
        <w:t>普通博士研究生总学分不低于</w:t>
      </w:r>
      <w:r w:rsidRPr="0027728E">
        <w:rPr>
          <w:sz w:val="28"/>
          <w:szCs w:val="28"/>
        </w:rPr>
        <w:t>14</w:t>
      </w:r>
      <w:r w:rsidRPr="0027728E">
        <w:rPr>
          <w:rFonts w:hAnsi="宋体"/>
          <w:sz w:val="28"/>
          <w:szCs w:val="28"/>
        </w:rPr>
        <w:t>学分，其中学位课不低于</w:t>
      </w:r>
      <w:r w:rsidRPr="0027728E">
        <w:rPr>
          <w:sz w:val="28"/>
          <w:szCs w:val="28"/>
        </w:rPr>
        <w:t>6</w:t>
      </w:r>
      <w:r w:rsidRPr="0027728E">
        <w:rPr>
          <w:rFonts w:hAnsi="宋体"/>
          <w:sz w:val="28"/>
          <w:szCs w:val="28"/>
        </w:rPr>
        <w:t>学分。</w:t>
      </w:r>
    </w:p>
    <w:p w:rsidR="00065E18" w:rsidRPr="0027728E" w:rsidRDefault="00FE7F7F">
      <w:pPr>
        <w:adjustRightInd w:val="0"/>
        <w:snapToGrid w:val="0"/>
        <w:spacing w:line="300" w:lineRule="auto"/>
        <w:ind w:firstLineChars="200" w:firstLine="560"/>
        <w:outlineLvl w:val="0"/>
        <w:rPr>
          <w:sz w:val="28"/>
          <w:szCs w:val="28"/>
        </w:rPr>
      </w:pPr>
      <w:r w:rsidRPr="0027728E">
        <w:rPr>
          <w:rFonts w:hAnsi="宋体"/>
          <w:sz w:val="28"/>
          <w:szCs w:val="28"/>
        </w:rPr>
        <w:t>直接攻读博士学位研究生总学分不低于</w:t>
      </w:r>
      <w:r w:rsidRPr="0027728E">
        <w:rPr>
          <w:sz w:val="28"/>
          <w:szCs w:val="28"/>
        </w:rPr>
        <w:t>40</w:t>
      </w:r>
      <w:r w:rsidRPr="0027728E">
        <w:rPr>
          <w:rFonts w:hAnsi="宋体"/>
          <w:sz w:val="28"/>
          <w:szCs w:val="28"/>
        </w:rPr>
        <w:t>学分，其中学位课不低于</w:t>
      </w:r>
      <w:r w:rsidRPr="0027728E">
        <w:rPr>
          <w:sz w:val="28"/>
          <w:szCs w:val="28"/>
        </w:rPr>
        <w:t>20</w:t>
      </w:r>
      <w:r w:rsidRPr="0027728E">
        <w:rPr>
          <w:rFonts w:hAnsi="宋体"/>
          <w:sz w:val="28"/>
          <w:szCs w:val="28"/>
        </w:rPr>
        <w:t>学分。</w:t>
      </w:r>
    </w:p>
    <w:p w:rsidR="00065E18" w:rsidRPr="0027728E" w:rsidRDefault="00FE7F7F">
      <w:pPr>
        <w:adjustRightInd w:val="0"/>
        <w:snapToGrid w:val="0"/>
        <w:spacing w:line="300" w:lineRule="auto"/>
        <w:ind w:firstLineChars="200" w:firstLine="562"/>
        <w:outlineLvl w:val="0"/>
        <w:rPr>
          <w:b/>
          <w:sz w:val="28"/>
          <w:szCs w:val="28"/>
        </w:rPr>
      </w:pPr>
      <w:r w:rsidRPr="0027728E">
        <w:rPr>
          <w:rFonts w:hAnsi="宋体"/>
          <w:b/>
          <w:sz w:val="28"/>
          <w:szCs w:val="28"/>
        </w:rPr>
        <w:t>八、课程设置</w:t>
      </w:r>
    </w:p>
    <w:p w:rsidR="00065E18" w:rsidRPr="0027728E" w:rsidRDefault="00FE7F7F">
      <w:pPr>
        <w:pStyle w:val="a8"/>
        <w:widowControl/>
        <w:numPr>
          <w:ilvl w:val="0"/>
          <w:numId w:val="1"/>
        </w:numPr>
        <w:adjustRightInd w:val="0"/>
        <w:snapToGrid w:val="0"/>
        <w:spacing w:line="300" w:lineRule="auto"/>
        <w:ind w:firstLineChars="0"/>
        <w:jc w:val="left"/>
        <w:rPr>
          <w:b/>
          <w:sz w:val="28"/>
          <w:szCs w:val="28"/>
        </w:rPr>
      </w:pPr>
      <w:r w:rsidRPr="0027728E">
        <w:rPr>
          <w:rFonts w:hAnsi="宋体"/>
          <w:b/>
          <w:sz w:val="28"/>
          <w:szCs w:val="28"/>
        </w:rPr>
        <w:t>核心课程</w:t>
      </w:r>
    </w:p>
    <w:p w:rsidR="00065E18" w:rsidRPr="0027728E" w:rsidRDefault="00FE7F7F" w:rsidP="00A77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562"/>
        <w:rPr>
          <w:b/>
          <w:bCs/>
          <w:sz w:val="28"/>
          <w:szCs w:val="28"/>
        </w:rPr>
      </w:pPr>
      <w:r w:rsidRPr="0027728E">
        <w:rPr>
          <w:rFonts w:hAnsi="宋体"/>
          <w:b/>
          <w:bCs/>
          <w:sz w:val="28"/>
          <w:szCs w:val="28"/>
        </w:rPr>
        <w:t>核心课程</w:t>
      </w:r>
      <w:r w:rsidR="009330E0">
        <w:rPr>
          <w:b/>
          <w:bCs/>
          <w:sz w:val="28"/>
          <w:szCs w:val="28"/>
        </w:rPr>
        <w:t>1</w:t>
      </w:r>
      <w:r w:rsidRPr="0027728E">
        <w:rPr>
          <w:rFonts w:hAnsi="宋体"/>
          <w:b/>
          <w:bCs/>
          <w:sz w:val="28"/>
          <w:szCs w:val="28"/>
        </w:rPr>
        <w:t>：</w:t>
      </w:r>
      <w:r w:rsidR="00A776B0" w:rsidRPr="00A776B0">
        <w:rPr>
          <w:rFonts w:hAnsi="宋体" w:hint="eastAsia"/>
          <w:b/>
          <w:bCs/>
          <w:sz w:val="28"/>
          <w:szCs w:val="28"/>
        </w:rPr>
        <w:t>最优控制与状态估计理论</w:t>
      </w:r>
      <w:r w:rsidR="00A776B0" w:rsidRPr="0027728E">
        <w:rPr>
          <w:b/>
          <w:bCs/>
          <w:sz w:val="28"/>
          <w:szCs w:val="28"/>
        </w:rPr>
        <w:t>(</w:t>
      </w:r>
      <w:r w:rsidR="00A776B0">
        <w:rPr>
          <w:rFonts w:hint="eastAsia"/>
          <w:b/>
          <w:bCs/>
          <w:sz w:val="28"/>
          <w:szCs w:val="28"/>
        </w:rPr>
        <w:t xml:space="preserve">Theory of </w:t>
      </w:r>
      <w:r w:rsidR="006234FF">
        <w:rPr>
          <w:b/>
          <w:bCs/>
          <w:sz w:val="28"/>
          <w:szCs w:val="28"/>
        </w:rPr>
        <w:t>o</w:t>
      </w:r>
      <w:r w:rsidR="00A776B0" w:rsidRPr="00884926">
        <w:rPr>
          <w:b/>
          <w:bCs/>
          <w:sz w:val="28"/>
          <w:szCs w:val="28"/>
        </w:rPr>
        <w:t xml:space="preserve">ptimal </w:t>
      </w:r>
      <w:r w:rsidR="006234FF">
        <w:rPr>
          <w:b/>
          <w:bCs/>
          <w:sz w:val="28"/>
          <w:szCs w:val="28"/>
        </w:rPr>
        <w:t>c</w:t>
      </w:r>
      <w:r w:rsidR="00043DC7">
        <w:rPr>
          <w:rFonts w:hint="eastAsia"/>
          <w:b/>
          <w:bCs/>
          <w:sz w:val="28"/>
          <w:szCs w:val="28"/>
        </w:rPr>
        <w:t xml:space="preserve">ontrol </w:t>
      </w:r>
      <w:r w:rsidR="00A776B0" w:rsidRPr="00884926">
        <w:rPr>
          <w:b/>
          <w:bCs/>
          <w:sz w:val="28"/>
          <w:szCs w:val="28"/>
        </w:rPr>
        <w:t xml:space="preserve">and </w:t>
      </w:r>
      <w:r w:rsidR="006234FF">
        <w:rPr>
          <w:b/>
          <w:bCs/>
          <w:sz w:val="28"/>
          <w:szCs w:val="28"/>
        </w:rPr>
        <w:t>s</w:t>
      </w:r>
      <w:r w:rsidR="00043DC7">
        <w:rPr>
          <w:rFonts w:hint="eastAsia"/>
          <w:b/>
          <w:bCs/>
          <w:sz w:val="28"/>
          <w:szCs w:val="28"/>
        </w:rPr>
        <w:t xml:space="preserve">tate </w:t>
      </w:r>
      <w:r w:rsidR="006234FF">
        <w:rPr>
          <w:b/>
          <w:bCs/>
          <w:sz w:val="28"/>
          <w:szCs w:val="28"/>
        </w:rPr>
        <w:t>e</w:t>
      </w:r>
      <w:r w:rsidR="00043DC7">
        <w:rPr>
          <w:rFonts w:hint="eastAsia"/>
          <w:b/>
          <w:bCs/>
          <w:sz w:val="28"/>
          <w:szCs w:val="28"/>
        </w:rPr>
        <w:t>stimation</w:t>
      </w:r>
      <w:r w:rsidR="00A776B0" w:rsidRPr="0027728E">
        <w:rPr>
          <w:b/>
          <w:bCs/>
          <w:sz w:val="28"/>
          <w:szCs w:val="28"/>
        </w:rPr>
        <w:t>)</w:t>
      </w:r>
    </w:p>
    <w:p w:rsidR="00EC3B29" w:rsidRDefault="00043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560"/>
        <w:rPr>
          <w:rFonts w:hAnsi="宋体"/>
          <w:sz w:val="28"/>
          <w:szCs w:val="28"/>
        </w:rPr>
      </w:pPr>
      <w:r w:rsidRPr="0027728E">
        <w:rPr>
          <w:rFonts w:hAnsi="宋体"/>
          <w:sz w:val="28"/>
          <w:szCs w:val="28"/>
        </w:rPr>
        <w:t>《</w:t>
      </w:r>
      <w:r w:rsidR="00EC3B29" w:rsidRPr="00EC3B29">
        <w:rPr>
          <w:rFonts w:hAnsi="宋体" w:hint="eastAsia"/>
          <w:sz w:val="28"/>
          <w:szCs w:val="28"/>
        </w:rPr>
        <w:t>最优控制与状态估计</w:t>
      </w:r>
      <w:r w:rsidR="00EC3B29">
        <w:rPr>
          <w:rFonts w:hAnsi="宋体" w:hint="eastAsia"/>
          <w:sz w:val="28"/>
          <w:szCs w:val="28"/>
        </w:rPr>
        <w:t>理论</w:t>
      </w:r>
      <w:r w:rsidRPr="0027728E">
        <w:rPr>
          <w:rFonts w:hAnsi="宋体"/>
          <w:sz w:val="28"/>
          <w:szCs w:val="28"/>
        </w:rPr>
        <w:t>》是</w:t>
      </w:r>
      <w:r w:rsidR="00EC3B29">
        <w:rPr>
          <w:rFonts w:hAnsi="宋体" w:hint="eastAsia"/>
          <w:sz w:val="28"/>
          <w:szCs w:val="28"/>
        </w:rPr>
        <w:t>控制科学与工程学科的平台核心课</w:t>
      </w:r>
      <w:r w:rsidRPr="0027728E">
        <w:rPr>
          <w:rFonts w:hAnsi="宋体"/>
          <w:sz w:val="28"/>
          <w:szCs w:val="28"/>
        </w:rPr>
        <w:t>，</w:t>
      </w:r>
      <w:r>
        <w:rPr>
          <w:rFonts w:hAnsi="宋体" w:hint="eastAsia"/>
          <w:sz w:val="28"/>
          <w:szCs w:val="28"/>
        </w:rPr>
        <w:t>主要讲授</w:t>
      </w:r>
      <w:r w:rsidR="00EC3B29" w:rsidRPr="00EC3B29">
        <w:rPr>
          <w:rFonts w:hAnsi="宋体" w:hint="eastAsia"/>
          <w:sz w:val="28"/>
          <w:szCs w:val="28"/>
        </w:rPr>
        <w:t>最优控制</w:t>
      </w:r>
      <w:r w:rsidR="00EC3B29">
        <w:rPr>
          <w:rFonts w:hAnsi="宋体" w:hint="eastAsia"/>
          <w:sz w:val="28"/>
          <w:szCs w:val="28"/>
        </w:rPr>
        <w:t>与状态估计</w:t>
      </w:r>
      <w:r w:rsidRPr="00884926">
        <w:rPr>
          <w:rFonts w:hAnsi="宋体" w:hint="eastAsia"/>
          <w:sz w:val="28"/>
          <w:szCs w:val="28"/>
        </w:rPr>
        <w:t>的基本方法和基本理论</w:t>
      </w:r>
      <w:r w:rsidR="00EC3B29">
        <w:rPr>
          <w:rFonts w:hAnsi="宋体" w:hint="eastAsia"/>
          <w:sz w:val="28"/>
          <w:szCs w:val="28"/>
        </w:rPr>
        <w:t>。最优控制是系统设计的一种重要方法，其研究的中心问题是根据控制对象的动态特性选择容许控制，使得被控对象按照技术要求运转，同时使性能指标达到最优值。状态估计研究的中心问题是根据可获取的量测数据估算动态系统的内部状态。最优控制与状态估计的问题广泛存在于航空航天、导航通信、经济金融等领域，对其理论和算法的研究可以为进一步学习和研究模型预测控制、故障诊断等提供重要基础。</w:t>
      </w:r>
    </w:p>
    <w:p w:rsidR="00884926" w:rsidRPr="00884926" w:rsidRDefault="00884926" w:rsidP="0088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562"/>
        <w:rPr>
          <w:b/>
          <w:bCs/>
          <w:sz w:val="28"/>
          <w:szCs w:val="28"/>
        </w:rPr>
      </w:pPr>
      <w:r w:rsidRPr="0027728E">
        <w:rPr>
          <w:rFonts w:hAnsi="宋体"/>
          <w:b/>
          <w:bCs/>
          <w:sz w:val="28"/>
          <w:szCs w:val="28"/>
        </w:rPr>
        <w:t>核心课程</w:t>
      </w:r>
      <w:r w:rsidR="009330E0">
        <w:rPr>
          <w:b/>
          <w:bCs/>
          <w:sz w:val="28"/>
          <w:szCs w:val="28"/>
        </w:rPr>
        <w:t>2</w:t>
      </w:r>
      <w:r w:rsidRPr="0027728E">
        <w:rPr>
          <w:rFonts w:hAnsi="宋体"/>
          <w:b/>
          <w:bCs/>
          <w:sz w:val="28"/>
          <w:szCs w:val="28"/>
        </w:rPr>
        <w:t>：</w:t>
      </w:r>
      <w:r w:rsidR="00E118F7" w:rsidRPr="00E118F7">
        <w:rPr>
          <w:rFonts w:hAnsi="宋体" w:hint="eastAsia"/>
          <w:b/>
          <w:bCs/>
          <w:sz w:val="28"/>
          <w:szCs w:val="28"/>
        </w:rPr>
        <w:t>系统建模与仿真技术</w:t>
      </w:r>
      <w:r w:rsidR="00CE2966">
        <w:rPr>
          <w:rFonts w:hAnsi="宋体" w:hint="eastAsia"/>
          <w:b/>
          <w:bCs/>
          <w:sz w:val="28"/>
          <w:szCs w:val="28"/>
        </w:rPr>
        <w:t>(</w:t>
      </w:r>
      <w:r w:rsidR="00CE2966" w:rsidRPr="00CE2966">
        <w:rPr>
          <w:rFonts w:hAnsi="宋体"/>
          <w:b/>
          <w:bCs/>
          <w:sz w:val="28"/>
          <w:szCs w:val="28"/>
        </w:rPr>
        <w:t>System modeling and Simulation Technology</w:t>
      </w:r>
      <w:r w:rsidR="00CE2966">
        <w:rPr>
          <w:rFonts w:hAnsi="宋体" w:hint="eastAsia"/>
          <w:b/>
          <w:bCs/>
          <w:sz w:val="28"/>
          <w:szCs w:val="28"/>
        </w:rPr>
        <w:t>)</w:t>
      </w:r>
    </w:p>
    <w:p w:rsidR="006413AF" w:rsidRPr="0092640D" w:rsidRDefault="00913875" w:rsidP="0092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560"/>
        <w:rPr>
          <w:sz w:val="28"/>
          <w:szCs w:val="28"/>
        </w:rPr>
      </w:pPr>
      <w:r>
        <w:rPr>
          <w:rFonts w:hAnsi="宋体" w:hint="eastAsia"/>
          <w:sz w:val="28"/>
          <w:szCs w:val="28"/>
        </w:rPr>
        <w:t>《</w:t>
      </w:r>
      <w:r w:rsidRPr="0092640D">
        <w:rPr>
          <w:rFonts w:hAnsi="宋体" w:hint="eastAsia"/>
          <w:sz w:val="28"/>
          <w:szCs w:val="28"/>
        </w:rPr>
        <w:t>系统建模与仿真技术</w:t>
      </w:r>
      <w:r w:rsidRPr="006413AF">
        <w:rPr>
          <w:rFonts w:hAnsi="宋体"/>
          <w:sz w:val="28"/>
          <w:szCs w:val="28"/>
        </w:rPr>
        <w:t>》是</w:t>
      </w:r>
      <w:r>
        <w:rPr>
          <w:rFonts w:hAnsi="宋体" w:hint="eastAsia"/>
          <w:sz w:val="28"/>
          <w:szCs w:val="28"/>
        </w:rPr>
        <w:t>控制理论与控制工程</w:t>
      </w:r>
      <w:r w:rsidRPr="006413AF">
        <w:rPr>
          <w:rFonts w:hAnsi="宋体"/>
          <w:sz w:val="28"/>
          <w:szCs w:val="28"/>
        </w:rPr>
        <w:t>的方向核心课</w:t>
      </w:r>
      <w:r>
        <w:rPr>
          <w:rFonts w:hAnsi="宋体" w:hint="eastAsia"/>
          <w:sz w:val="28"/>
          <w:szCs w:val="28"/>
        </w:rPr>
        <w:t>，</w:t>
      </w:r>
      <w:r w:rsidR="008F66FC">
        <w:rPr>
          <w:rFonts w:hAnsi="宋体" w:hint="eastAsia"/>
          <w:sz w:val="28"/>
          <w:szCs w:val="28"/>
        </w:rPr>
        <w:t>本课程以系统为研究对象，建立以控制系统为代表的各类系统的数学模型，揭示系统的演化规律，以及这种规律与系统外部条件和内部结构、参数的关</w:t>
      </w:r>
      <w:r w:rsidR="008F66FC">
        <w:rPr>
          <w:rFonts w:hAnsi="宋体" w:hint="eastAsia"/>
          <w:sz w:val="28"/>
          <w:szCs w:val="28"/>
        </w:rPr>
        <w:lastRenderedPageBreak/>
        <w:t>系，并利用模型进行仿真，实现对系统演化规律的有效模拟，从而达到系统优化与控制的目的。通过本课程的学习，可以掌握系统建模与仿真的基本原理、方法和本领域当前的先进技术。本课程是控制科学与工程专业研究生课程体系中的基础课程和重要环节，对控制系统的分析与设计起到重要的支撑作用。</w:t>
      </w:r>
    </w:p>
    <w:p w:rsidR="004F35A0" w:rsidRPr="00724AE7" w:rsidRDefault="004F35A0" w:rsidP="004F3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562"/>
        <w:rPr>
          <w:b/>
          <w:bCs/>
          <w:sz w:val="28"/>
          <w:szCs w:val="28"/>
        </w:rPr>
      </w:pPr>
      <w:r w:rsidRPr="0027728E">
        <w:rPr>
          <w:rFonts w:hAnsi="宋体"/>
          <w:b/>
          <w:bCs/>
          <w:sz w:val="28"/>
          <w:szCs w:val="28"/>
        </w:rPr>
        <w:t>核心课程</w:t>
      </w:r>
      <w:r w:rsidR="009330E0">
        <w:rPr>
          <w:b/>
          <w:bCs/>
          <w:sz w:val="28"/>
          <w:szCs w:val="28"/>
        </w:rPr>
        <w:t>3</w:t>
      </w:r>
      <w:r w:rsidRPr="0027728E">
        <w:rPr>
          <w:rFonts w:hAnsi="宋体"/>
          <w:b/>
          <w:bCs/>
          <w:sz w:val="28"/>
          <w:szCs w:val="28"/>
        </w:rPr>
        <w:t>：</w:t>
      </w:r>
      <w:proofErr w:type="gramStart"/>
      <w:r w:rsidR="00724AE7" w:rsidRPr="00724AE7">
        <w:rPr>
          <w:b/>
          <w:bCs/>
          <w:sz w:val="28"/>
          <w:szCs w:val="28"/>
        </w:rPr>
        <w:t>微机电</w:t>
      </w:r>
      <w:proofErr w:type="gramEnd"/>
      <w:r w:rsidR="00724AE7" w:rsidRPr="00724AE7">
        <w:rPr>
          <w:b/>
          <w:bCs/>
          <w:sz w:val="28"/>
          <w:szCs w:val="28"/>
        </w:rPr>
        <w:t>系统</w:t>
      </w:r>
      <w:proofErr w:type="gramStart"/>
      <w:r w:rsidR="00724AE7" w:rsidRPr="00724AE7">
        <w:rPr>
          <w:b/>
          <w:bCs/>
          <w:sz w:val="28"/>
          <w:szCs w:val="28"/>
        </w:rPr>
        <w:t>与微纳传感器</w:t>
      </w:r>
      <w:proofErr w:type="gramEnd"/>
      <w:r w:rsidR="00724AE7" w:rsidRPr="00724AE7">
        <w:rPr>
          <w:b/>
          <w:bCs/>
          <w:sz w:val="28"/>
          <w:szCs w:val="28"/>
        </w:rPr>
        <w:t>技术</w:t>
      </w:r>
      <w:r w:rsidR="004F02B7">
        <w:rPr>
          <w:rFonts w:hint="eastAsia"/>
          <w:b/>
          <w:bCs/>
          <w:sz w:val="28"/>
          <w:szCs w:val="28"/>
        </w:rPr>
        <w:t>(</w:t>
      </w:r>
      <w:r w:rsidR="004F02B7" w:rsidRPr="004F02B7">
        <w:rPr>
          <w:b/>
          <w:bCs/>
          <w:sz w:val="28"/>
          <w:szCs w:val="28"/>
        </w:rPr>
        <w:t>Micro-</w:t>
      </w:r>
      <w:r w:rsidR="004F02B7">
        <w:rPr>
          <w:rFonts w:hint="eastAsia"/>
          <w:b/>
          <w:bCs/>
          <w:sz w:val="28"/>
          <w:szCs w:val="28"/>
        </w:rPr>
        <w:t>e</w:t>
      </w:r>
      <w:r w:rsidR="004F02B7" w:rsidRPr="004F02B7">
        <w:rPr>
          <w:b/>
          <w:bCs/>
          <w:sz w:val="28"/>
          <w:szCs w:val="28"/>
        </w:rPr>
        <w:t>lectro-</w:t>
      </w:r>
      <w:r w:rsidR="004F02B7">
        <w:rPr>
          <w:rFonts w:hint="eastAsia"/>
          <w:b/>
          <w:bCs/>
          <w:sz w:val="28"/>
          <w:szCs w:val="28"/>
        </w:rPr>
        <w:t xml:space="preserve"> m</w:t>
      </w:r>
      <w:r w:rsidR="004F02B7" w:rsidRPr="004F02B7">
        <w:rPr>
          <w:b/>
          <w:bCs/>
          <w:sz w:val="28"/>
          <w:szCs w:val="28"/>
        </w:rPr>
        <w:t>echanical </w:t>
      </w:r>
      <w:r w:rsidR="004F02B7">
        <w:rPr>
          <w:rFonts w:hint="eastAsia"/>
          <w:b/>
          <w:bCs/>
          <w:sz w:val="28"/>
          <w:szCs w:val="28"/>
        </w:rPr>
        <w:t>s</w:t>
      </w:r>
      <w:r w:rsidR="004F02B7" w:rsidRPr="004F02B7">
        <w:rPr>
          <w:b/>
          <w:bCs/>
          <w:sz w:val="28"/>
          <w:szCs w:val="28"/>
        </w:rPr>
        <w:t>ystem and </w:t>
      </w:r>
      <w:r w:rsidR="004F02B7">
        <w:rPr>
          <w:rFonts w:hint="eastAsia"/>
          <w:b/>
          <w:bCs/>
          <w:sz w:val="28"/>
          <w:szCs w:val="28"/>
        </w:rPr>
        <w:t>m</w:t>
      </w:r>
      <w:r w:rsidR="004F02B7">
        <w:rPr>
          <w:b/>
          <w:bCs/>
          <w:sz w:val="28"/>
          <w:szCs w:val="28"/>
        </w:rPr>
        <w:t>icro/</w:t>
      </w:r>
      <w:proofErr w:type="spellStart"/>
      <w:r w:rsidR="004F02B7">
        <w:rPr>
          <w:rFonts w:hint="eastAsia"/>
          <w:b/>
          <w:bCs/>
          <w:sz w:val="28"/>
          <w:szCs w:val="28"/>
        </w:rPr>
        <w:t>n</w:t>
      </w:r>
      <w:r w:rsidR="004F02B7" w:rsidRPr="004F02B7">
        <w:rPr>
          <w:b/>
          <w:bCs/>
          <w:sz w:val="28"/>
          <w:szCs w:val="28"/>
        </w:rPr>
        <w:t>ano</w:t>
      </w:r>
      <w:proofErr w:type="spellEnd"/>
      <w:r w:rsidR="004F02B7" w:rsidRPr="004F02B7">
        <w:rPr>
          <w:b/>
          <w:bCs/>
          <w:sz w:val="28"/>
          <w:szCs w:val="28"/>
        </w:rPr>
        <w:t> </w:t>
      </w:r>
      <w:r w:rsidR="004F02B7">
        <w:rPr>
          <w:rFonts w:hint="eastAsia"/>
          <w:b/>
          <w:bCs/>
          <w:sz w:val="28"/>
          <w:szCs w:val="28"/>
        </w:rPr>
        <w:t>s</w:t>
      </w:r>
      <w:r w:rsidR="004F02B7" w:rsidRPr="004F02B7">
        <w:rPr>
          <w:b/>
          <w:bCs/>
          <w:sz w:val="28"/>
          <w:szCs w:val="28"/>
        </w:rPr>
        <w:t>ensors </w:t>
      </w:r>
      <w:r w:rsidR="004F02B7">
        <w:rPr>
          <w:rFonts w:hint="eastAsia"/>
          <w:b/>
          <w:bCs/>
          <w:sz w:val="28"/>
          <w:szCs w:val="28"/>
        </w:rPr>
        <w:t>t</w:t>
      </w:r>
      <w:r w:rsidR="004F02B7" w:rsidRPr="004F02B7">
        <w:rPr>
          <w:b/>
          <w:bCs/>
          <w:sz w:val="28"/>
          <w:szCs w:val="28"/>
        </w:rPr>
        <w:t>echnologies</w:t>
      </w:r>
      <w:r w:rsidR="004F02B7">
        <w:rPr>
          <w:rFonts w:hint="eastAsia"/>
          <w:b/>
          <w:bCs/>
          <w:sz w:val="28"/>
          <w:szCs w:val="28"/>
        </w:rPr>
        <w:t>)</w:t>
      </w:r>
    </w:p>
    <w:p w:rsidR="004F35A0" w:rsidRDefault="00D108D2" w:rsidP="00D10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560"/>
        <w:rPr>
          <w:rFonts w:hAnsi="宋体"/>
          <w:sz w:val="28"/>
          <w:szCs w:val="28"/>
        </w:rPr>
      </w:pPr>
      <w:r w:rsidRPr="006413AF">
        <w:rPr>
          <w:rFonts w:hAnsi="宋体"/>
          <w:sz w:val="28"/>
          <w:szCs w:val="28"/>
        </w:rPr>
        <w:t>《</w:t>
      </w:r>
      <w:r w:rsidR="00724AE7" w:rsidRPr="00724AE7">
        <w:rPr>
          <w:rFonts w:hAnsi="宋体"/>
          <w:sz w:val="28"/>
          <w:szCs w:val="28"/>
        </w:rPr>
        <w:t>微机电系统与微纳传感器技术</w:t>
      </w:r>
      <w:r w:rsidRPr="006413AF">
        <w:rPr>
          <w:rFonts w:hAnsi="宋体"/>
          <w:sz w:val="28"/>
          <w:szCs w:val="28"/>
        </w:rPr>
        <w:t>》是</w:t>
      </w:r>
      <w:r w:rsidR="0092640D" w:rsidRPr="00E722E5">
        <w:rPr>
          <w:rFonts w:hAnsi="宋体"/>
          <w:sz w:val="28"/>
          <w:szCs w:val="28"/>
        </w:rPr>
        <w:t>测试计量技术与仪器</w:t>
      </w:r>
      <w:r w:rsidRPr="006413AF">
        <w:rPr>
          <w:rFonts w:hAnsi="宋体"/>
          <w:sz w:val="28"/>
          <w:szCs w:val="28"/>
        </w:rPr>
        <w:t>的方向核心课程</w:t>
      </w:r>
      <w:r w:rsidR="00724AE7">
        <w:rPr>
          <w:rFonts w:hAnsi="宋体" w:hint="eastAsia"/>
          <w:sz w:val="28"/>
          <w:szCs w:val="28"/>
        </w:rPr>
        <w:t>，</w:t>
      </w:r>
      <w:r w:rsidR="00724AE7" w:rsidRPr="00724AE7">
        <w:rPr>
          <w:rFonts w:hAnsi="宋体"/>
          <w:sz w:val="28"/>
          <w:szCs w:val="28"/>
        </w:rPr>
        <w:t>主要讲授</w:t>
      </w:r>
      <w:proofErr w:type="gramStart"/>
      <w:r w:rsidR="00724AE7" w:rsidRPr="00724AE7">
        <w:rPr>
          <w:rFonts w:hAnsi="宋体"/>
          <w:sz w:val="28"/>
          <w:szCs w:val="28"/>
        </w:rPr>
        <w:t>微机电</w:t>
      </w:r>
      <w:proofErr w:type="gramEnd"/>
      <w:r w:rsidR="00724AE7" w:rsidRPr="00724AE7">
        <w:rPr>
          <w:rFonts w:hAnsi="宋体"/>
          <w:sz w:val="28"/>
          <w:szCs w:val="28"/>
        </w:rPr>
        <w:t>系统</w:t>
      </w:r>
      <w:r w:rsidR="00724AE7" w:rsidRPr="00724AE7">
        <w:rPr>
          <w:rFonts w:hAnsi="宋体"/>
          <w:sz w:val="28"/>
          <w:szCs w:val="28"/>
        </w:rPr>
        <w:t>(MEMS)</w:t>
      </w:r>
      <w:r w:rsidR="00724AE7" w:rsidRPr="00724AE7">
        <w:rPr>
          <w:rFonts w:hAnsi="宋体"/>
          <w:sz w:val="28"/>
          <w:szCs w:val="28"/>
        </w:rPr>
        <w:t>技术发展演变、基础理论、制造技术及器件应用相关的前沿研究，以</w:t>
      </w:r>
      <w:r w:rsidR="00724AE7" w:rsidRPr="00724AE7">
        <w:rPr>
          <w:rFonts w:hAnsi="宋体"/>
          <w:sz w:val="28"/>
          <w:szCs w:val="28"/>
        </w:rPr>
        <w:t>MEMS</w:t>
      </w:r>
      <w:r w:rsidR="00724AE7" w:rsidRPr="00724AE7">
        <w:rPr>
          <w:rFonts w:hAnsi="宋体"/>
          <w:sz w:val="28"/>
          <w:szCs w:val="28"/>
        </w:rPr>
        <w:t>为基础的各类器件及微系统的设计、性能、制备、表征以及测试和应用技术，</w:t>
      </w:r>
      <w:proofErr w:type="gramStart"/>
      <w:r w:rsidR="00724AE7" w:rsidRPr="00724AE7">
        <w:rPr>
          <w:rFonts w:hAnsi="宋体"/>
          <w:sz w:val="28"/>
          <w:szCs w:val="28"/>
        </w:rPr>
        <w:t>涉及微纳器件</w:t>
      </w:r>
      <w:proofErr w:type="gramEnd"/>
      <w:r w:rsidR="00724AE7" w:rsidRPr="00724AE7">
        <w:rPr>
          <w:rFonts w:hAnsi="宋体"/>
          <w:sz w:val="28"/>
          <w:szCs w:val="28"/>
        </w:rPr>
        <w:t>加工工艺、信号转换技术、信号采集识别技术、信息传输处理、自驱动主动式传感技术等内容，以及面向智能系统、航空航天、医疗诊断、柔性电子、可穿戴设备、智能电子皮肤等领域的</w:t>
      </w:r>
      <w:proofErr w:type="spellStart"/>
      <w:r w:rsidR="00724AE7" w:rsidRPr="00724AE7">
        <w:rPr>
          <w:rFonts w:hAnsi="宋体"/>
          <w:sz w:val="28"/>
          <w:szCs w:val="28"/>
        </w:rPr>
        <w:t>MEMS</w:t>
      </w:r>
      <w:proofErr w:type="spellEnd"/>
      <w:r w:rsidR="00724AE7" w:rsidRPr="00724AE7">
        <w:rPr>
          <w:rFonts w:hAnsi="宋体"/>
          <w:sz w:val="28"/>
          <w:szCs w:val="28"/>
        </w:rPr>
        <w:t>传感器、</w:t>
      </w:r>
      <w:proofErr w:type="gramStart"/>
      <w:r w:rsidR="00724AE7" w:rsidRPr="00724AE7">
        <w:rPr>
          <w:rFonts w:hAnsi="宋体"/>
          <w:sz w:val="28"/>
          <w:szCs w:val="28"/>
        </w:rPr>
        <w:t>微流控</w:t>
      </w:r>
      <w:proofErr w:type="gramEnd"/>
      <w:r w:rsidR="00724AE7" w:rsidRPr="00724AE7">
        <w:rPr>
          <w:rFonts w:hAnsi="宋体"/>
          <w:sz w:val="28"/>
          <w:szCs w:val="28"/>
        </w:rPr>
        <w:t>芯片及其微系统研发技术。</w:t>
      </w:r>
    </w:p>
    <w:p w:rsidR="0092640D" w:rsidRPr="001F11A4" w:rsidRDefault="0092640D" w:rsidP="001F1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562"/>
        <w:rPr>
          <w:rFonts w:hAnsi="宋体"/>
          <w:b/>
          <w:sz w:val="28"/>
          <w:szCs w:val="28"/>
        </w:rPr>
      </w:pPr>
      <w:r w:rsidRPr="001F11A4">
        <w:rPr>
          <w:rFonts w:hAnsi="宋体" w:hint="eastAsia"/>
          <w:b/>
          <w:sz w:val="28"/>
          <w:szCs w:val="28"/>
        </w:rPr>
        <w:t>核心课程</w:t>
      </w:r>
      <w:r w:rsidR="009330E0">
        <w:rPr>
          <w:rFonts w:hAnsi="宋体"/>
          <w:b/>
          <w:sz w:val="28"/>
          <w:szCs w:val="28"/>
        </w:rPr>
        <w:t>4</w:t>
      </w:r>
      <w:r w:rsidRPr="001F11A4">
        <w:rPr>
          <w:rFonts w:hAnsi="宋体" w:hint="eastAsia"/>
          <w:b/>
          <w:sz w:val="28"/>
          <w:szCs w:val="28"/>
        </w:rPr>
        <w:t xml:space="preserve">: </w:t>
      </w:r>
      <w:r w:rsidRPr="001F11A4">
        <w:rPr>
          <w:rFonts w:hAnsi="宋体" w:hint="eastAsia"/>
          <w:b/>
          <w:sz w:val="28"/>
          <w:szCs w:val="28"/>
        </w:rPr>
        <w:t>人工智能技术</w:t>
      </w:r>
      <w:r w:rsidR="001F11A4" w:rsidRPr="001F11A4">
        <w:rPr>
          <w:rFonts w:hAnsi="宋体" w:hint="eastAsia"/>
          <w:b/>
          <w:sz w:val="28"/>
          <w:szCs w:val="28"/>
        </w:rPr>
        <w:t>(</w:t>
      </w:r>
      <w:r w:rsidR="001F11A4" w:rsidRPr="001F11A4">
        <w:rPr>
          <w:rFonts w:hAnsi="宋体"/>
          <w:b/>
          <w:sz w:val="28"/>
          <w:szCs w:val="28"/>
        </w:rPr>
        <w:t>Artificial intelligence technology</w:t>
      </w:r>
      <w:r w:rsidR="001F11A4" w:rsidRPr="001F11A4">
        <w:rPr>
          <w:rFonts w:hAnsi="宋体" w:hint="eastAsia"/>
          <w:b/>
          <w:sz w:val="28"/>
          <w:szCs w:val="28"/>
        </w:rPr>
        <w:t>)</w:t>
      </w:r>
    </w:p>
    <w:p w:rsidR="0092640D" w:rsidRDefault="0092640D" w:rsidP="0092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560"/>
        <w:rPr>
          <w:rFonts w:hAnsi="宋体"/>
          <w:b/>
          <w:bCs/>
          <w:sz w:val="28"/>
          <w:szCs w:val="28"/>
        </w:rPr>
      </w:pPr>
      <w:r>
        <w:rPr>
          <w:rFonts w:hAnsi="宋体" w:hint="eastAsia"/>
          <w:sz w:val="28"/>
          <w:szCs w:val="28"/>
        </w:rPr>
        <w:t>《人工智能技术》是</w:t>
      </w:r>
      <w:r w:rsidRPr="0092640D">
        <w:rPr>
          <w:rFonts w:hAnsi="宋体" w:hint="eastAsia"/>
          <w:sz w:val="28"/>
          <w:szCs w:val="28"/>
        </w:rPr>
        <w:t>智能系统与信息再感知</w:t>
      </w:r>
      <w:r>
        <w:rPr>
          <w:rFonts w:hAnsi="宋体" w:hint="eastAsia"/>
          <w:sz w:val="28"/>
          <w:szCs w:val="28"/>
        </w:rPr>
        <w:t>的方向核心课，</w:t>
      </w:r>
      <w:r w:rsidR="001F11A4">
        <w:rPr>
          <w:rFonts w:hAnsi="宋体" w:hint="eastAsia"/>
          <w:sz w:val="28"/>
          <w:szCs w:val="28"/>
        </w:rPr>
        <w:t>本课程基于行为主义人工智能基本观点，以智能</w:t>
      </w:r>
      <w:r w:rsidR="001F11A4">
        <w:rPr>
          <w:rFonts w:hAnsi="宋体" w:hint="eastAsia"/>
          <w:sz w:val="28"/>
          <w:szCs w:val="28"/>
        </w:rPr>
        <w:t>Agent</w:t>
      </w:r>
      <w:r w:rsidR="001F11A4">
        <w:rPr>
          <w:rFonts w:hAnsi="宋体" w:hint="eastAsia"/>
          <w:sz w:val="28"/>
          <w:szCs w:val="28"/>
        </w:rPr>
        <w:t>设计为主线，以</w:t>
      </w:r>
      <w:r w:rsidR="001F11A4">
        <w:rPr>
          <w:rFonts w:hAnsi="宋体" w:hint="eastAsia"/>
          <w:sz w:val="28"/>
          <w:szCs w:val="28"/>
        </w:rPr>
        <w:t>Agent</w:t>
      </w:r>
      <w:r w:rsidR="001F11A4">
        <w:rPr>
          <w:rFonts w:hAnsi="宋体" w:hint="eastAsia"/>
          <w:sz w:val="28"/>
          <w:szCs w:val="28"/>
        </w:rPr>
        <w:t>所处环境特征与任务需求为线索，重点讲授</w:t>
      </w:r>
      <w:r w:rsidR="001F11A4">
        <w:rPr>
          <w:rFonts w:hAnsi="宋体" w:hint="eastAsia"/>
          <w:sz w:val="28"/>
          <w:szCs w:val="28"/>
        </w:rPr>
        <w:t>Agent</w:t>
      </w:r>
      <w:r w:rsidR="001F11A4">
        <w:rPr>
          <w:rFonts w:hAnsi="宋体" w:hint="eastAsia"/>
          <w:sz w:val="28"/>
          <w:szCs w:val="28"/>
        </w:rPr>
        <w:t>在完全可知环境下的搜索技术及规划技术、未知环境下的推理技术、对抗环境下的博弈技术、随机环境下的不确定推理技术以及动态环境下的学习技术等，启发学生学会利用计算机模拟和实现人类智能活动的思维方法，初步建立系统性的人工智能理论体系，为今后从事智能无人系统、机器人智能控制、模式识别与智能系统、人工智能及神经网络、任务规划等方向研究打下坚实的基础。</w:t>
      </w:r>
    </w:p>
    <w:p w:rsidR="0016192C" w:rsidRPr="004F35A0" w:rsidRDefault="0016192C" w:rsidP="0016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562"/>
        <w:rPr>
          <w:b/>
          <w:bCs/>
          <w:sz w:val="28"/>
          <w:szCs w:val="28"/>
        </w:rPr>
      </w:pPr>
      <w:r w:rsidRPr="004F35A0">
        <w:rPr>
          <w:b/>
          <w:bCs/>
          <w:sz w:val="28"/>
          <w:szCs w:val="28"/>
        </w:rPr>
        <w:t>核心课程</w:t>
      </w:r>
      <w:r w:rsidR="009330E0">
        <w:rPr>
          <w:b/>
          <w:bCs/>
          <w:sz w:val="28"/>
          <w:szCs w:val="28"/>
        </w:rPr>
        <w:t>5</w:t>
      </w:r>
      <w:r w:rsidRPr="004F35A0">
        <w:rPr>
          <w:b/>
          <w:bCs/>
          <w:sz w:val="28"/>
          <w:szCs w:val="28"/>
        </w:rPr>
        <w:t>：超快光学</w:t>
      </w:r>
      <w:r w:rsidRPr="004F35A0">
        <w:rPr>
          <w:b/>
          <w:bCs/>
          <w:sz w:val="28"/>
          <w:szCs w:val="28"/>
        </w:rPr>
        <w:t xml:space="preserve">(Ultrafast </w:t>
      </w:r>
      <w:r w:rsidR="004F02B7">
        <w:rPr>
          <w:rFonts w:hint="eastAsia"/>
          <w:b/>
          <w:bCs/>
          <w:sz w:val="28"/>
          <w:szCs w:val="28"/>
        </w:rPr>
        <w:t>o</w:t>
      </w:r>
      <w:r w:rsidRPr="004F35A0">
        <w:rPr>
          <w:b/>
          <w:bCs/>
          <w:sz w:val="28"/>
          <w:szCs w:val="28"/>
        </w:rPr>
        <w:t>ptics)</w:t>
      </w:r>
    </w:p>
    <w:p w:rsidR="0016192C" w:rsidRPr="004F35A0" w:rsidRDefault="0016192C" w:rsidP="0016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560"/>
        <w:rPr>
          <w:sz w:val="28"/>
          <w:szCs w:val="28"/>
        </w:rPr>
      </w:pPr>
      <w:r w:rsidRPr="004F35A0">
        <w:rPr>
          <w:rFonts w:hAnsi="宋体"/>
          <w:sz w:val="28"/>
          <w:szCs w:val="28"/>
        </w:rPr>
        <w:t>《超快光学》</w:t>
      </w:r>
      <w:r w:rsidR="00D6392C">
        <w:rPr>
          <w:rFonts w:hAnsi="宋体" w:hint="eastAsia"/>
          <w:sz w:val="28"/>
          <w:szCs w:val="28"/>
        </w:rPr>
        <w:t>是</w:t>
      </w:r>
      <w:r w:rsidR="00D6392C" w:rsidRPr="00D6392C">
        <w:rPr>
          <w:rFonts w:hAnsi="宋体" w:hint="eastAsia"/>
          <w:sz w:val="28"/>
          <w:szCs w:val="28"/>
        </w:rPr>
        <w:t>超快激光精密测试及微加工技术</w:t>
      </w:r>
      <w:r w:rsidR="00D6392C">
        <w:rPr>
          <w:rFonts w:hAnsi="宋体" w:hint="eastAsia"/>
          <w:sz w:val="28"/>
          <w:szCs w:val="28"/>
        </w:rPr>
        <w:t>的</w:t>
      </w:r>
      <w:r w:rsidR="00D6392C" w:rsidRPr="00D6392C">
        <w:rPr>
          <w:rFonts w:hAnsi="宋体" w:hint="eastAsia"/>
          <w:sz w:val="28"/>
          <w:szCs w:val="28"/>
        </w:rPr>
        <w:t>方向核心课</w:t>
      </w:r>
      <w:r w:rsidR="00D6392C">
        <w:rPr>
          <w:rFonts w:hAnsi="宋体" w:hint="eastAsia"/>
          <w:sz w:val="28"/>
          <w:szCs w:val="28"/>
        </w:rPr>
        <w:t>，</w:t>
      </w:r>
      <w:r w:rsidRPr="004F35A0">
        <w:rPr>
          <w:rFonts w:hAnsi="宋体"/>
          <w:sz w:val="28"/>
          <w:szCs w:val="28"/>
        </w:rPr>
        <w:t>主要阐述超快激光脉冲的产生、探测及传播过程中的物理原理及其在光纤通信、脉冲整形、超分辨率检测及分子动力学等领域的广泛应用。重点对超快光脉冲产生过程中的线性和非线性过程，包括超快脉冲锁模技术、色散特性及</w:t>
      </w:r>
      <w:proofErr w:type="gramStart"/>
      <w:r w:rsidRPr="004F35A0">
        <w:rPr>
          <w:rFonts w:hAnsi="宋体"/>
          <w:sz w:val="28"/>
          <w:szCs w:val="28"/>
        </w:rPr>
        <w:t>二阶和三</w:t>
      </w:r>
      <w:proofErr w:type="gramEnd"/>
      <w:r w:rsidRPr="004F35A0">
        <w:rPr>
          <w:rFonts w:hAnsi="宋体"/>
          <w:sz w:val="28"/>
          <w:szCs w:val="28"/>
        </w:rPr>
        <w:t>阶非线性过程等做了全面且详尽的理论分析。通过课程学习，使学生掌握有关超快激光产生的基本原理和规律，学会解决超快脉冲传播问题的思想和方法，课程为学生提供拓展超强超短激光技术在基础与交叉</w:t>
      </w:r>
      <w:r w:rsidRPr="004F35A0">
        <w:rPr>
          <w:rFonts w:hAnsi="宋体"/>
          <w:sz w:val="28"/>
          <w:szCs w:val="28"/>
        </w:rPr>
        <w:lastRenderedPageBreak/>
        <w:t>前沿学科应用研究的基础知识。</w:t>
      </w:r>
    </w:p>
    <w:p w:rsidR="00065E18" w:rsidRPr="0027728E" w:rsidRDefault="00FE7F7F">
      <w:pPr>
        <w:pStyle w:val="a8"/>
        <w:widowControl/>
        <w:numPr>
          <w:ilvl w:val="0"/>
          <w:numId w:val="1"/>
        </w:numPr>
        <w:adjustRightInd w:val="0"/>
        <w:snapToGrid w:val="0"/>
        <w:spacing w:line="300" w:lineRule="auto"/>
        <w:ind w:firstLineChars="0"/>
        <w:jc w:val="left"/>
        <w:rPr>
          <w:b/>
          <w:sz w:val="28"/>
          <w:szCs w:val="28"/>
        </w:rPr>
      </w:pPr>
      <w:r w:rsidRPr="0027728E">
        <w:rPr>
          <w:rFonts w:hAnsi="宋体"/>
          <w:b/>
          <w:sz w:val="28"/>
          <w:szCs w:val="28"/>
        </w:rPr>
        <w:t>课程设置</w:t>
      </w:r>
    </w:p>
    <w:p w:rsidR="00A065CD" w:rsidRDefault="00A065CD" w:rsidP="00A065CD">
      <w:pPr>
        <w:widowControl/>
        <w:adjustRightInd w:val="0"/>
        <w:snapToGrid w:val="0"/>
        <w:spacing w:line="300" w:lineRule="auto"/>
        <w:ind w:left="723"/>
        <w:jc w:val="left"/>
        <w:rPr>
          <w:rFonts w:hAnsi="宋体"/>
          <w:sz w:val="28"/>
          <w:szCs w:val="28"/>
        </w:rPr>
      </w:pPr>
      <w:r>
        <w:rPr>
          <w:rFonts w:hAnsi="宋体" w:hint="eastAsia"/>
          <w:sz w:val="28"/>
          <w:szCs w:val="28"/>
        </w:rPr>
        <w:t>普通博士课程</w:t>
      </w:r>
      <w:proofErr w:type="gramStart"/>
      <w:r>
        <w:rPr>
          <w:rFonts w:hAnsi="宋体" w:hint="eastAsia"/>
          <w:sz w:val="28"/>
          <w:szCs w:val="28"/>
        </w:rPr>
        <w:t>设置</w:t>
      </w:r>
      <w:r w:rsidRPr="00A065CD">
        <w:rPr>
          <w:rFonts w:hAnsi="宋体" w:hint="eastAsia"/>
          <w:sz w:val="28"/>
          <w:szCs w:val="28"/>
        </w:rPr>
        <w:t>见</w:t>
      </w:r>
      <w:proofErr w:type="gramEnd"/>
      <w:r w:rsidRPr="00A065CD">
        <w:rPr>
          <w:rFonts w:hAnsi="宋体" w:hint="eastAsia"/>
          <w:sz w:val="28"/>
          <w:szCs w:val="28"/>
        </w:rPr>
        <w:t>附表</w:t>
      </w:r>
      <w:r w:rsidRPr="00A065CD">
        <w:rPr>
          <w:rFonts w:hAnsi="宋体" w:hint="eastAsia"/>
          <w:sz w:val="28"/>
          <w:szCs w:val="28"/>
        </w:rPr>
        <w:t>1</w:t>
      </w:r>
      <w:r w:rsidRPr="00A065CD">
        <w:rPr>
          <w:rFonts w:hAnsi="宋体" w:hint="eastAsia"/>
          <w:sz w:val="28"/>
          <w:szCs w:val="28"/>
        </w:rPr>
        <w:t>。</w:t>
      </w:r>
    </w:p>
    <w:p w:rsidR="00065E18" w:rsidRPr="00A065CD" w:rsidRDefault="00A065CD" w:rsidP="00A065CD">
      <w:pPr>
        <w:widowControl/>
        <w:adjustRightInd w:val="0"/>
        <w:snapToGrid w:val="0"/>
        <w:spacing w:line="300" w:lineRule="auto"/>
        <w:ind w:left="723"/>
        <w:jc w:val="left"/>
        <w:rPr>
          <w:rFonts w:hAnsi="宋体"/>
          <w:sz w:val="28"/>
          <w:szCs w:val="28"/>
        </w:rPr>
      </w:pPr>
      <w:r w:rsidRPr="0027728E">
        <w:rPr>
          <w:rFonts w:hAnsi="宋体"/>
          <w:sz w:val="28"/>
          <w:szCs w:val="28"/>
        </w:rPr>
        <w:t>直接攻读博士</w:t>
      </w:r>
      <w:r>
        <w:rPr>
          <w:rFonts w:hAnsi="宋体" w:hint="eastAsia"/>
          <w:sz w:val="28"/>
          <w:szCs w:val="28"/>
        </w:rPr>
        <w:t>课程</w:t>
      </w:r>
      <w:proofErr w:type="gramStart"/>
      <w:r>
        <w:rPr>
          <w:rFonts w:hAnsi="宋体" w:hint="eastAsia"/>
          <w:sz w:val="28"/>
          <w:szCs w:val="28"/>
        </w:rPr>
        <w:t>设置见</w:t>
      </w:r>
      <w:proofErr w:type="gramEnd"/>
      <w:r>
        <w:rPr>
          <w:rFonts w:hAnsi="宋体" w:hint="eastAsia"/>
          <w:sz w:val="28"/>
          <w:szCs w:val="28"/>
        </w:rPr>
        <w:t>附表</w:t>
      </w:r>
      <w:r>
        <w:rPr>
          <w:rFonts w:hAnsi="宋体" w:hint="eastAsia"/>
          <w:sz w:val="28"/>
          <w:szCs w:val="28"/>
        </w:rPr>
        <w:t>2</w:t>
      </w:r>
      <w:r>
        <w:rPr>
          <w:rFonts w:hAnsi="宋体" w:hint="eastAsia"/>
          <w:sz w:val="28"/>
          <w:szCs w:val="28"/>
        </w:rPr>
        <w:t>。</w:t>
      </w:r>
    </w:p>
    <w:p w:rsidR="00065E18" w:rsidRPr="0027728E" w:rsidRDefault="00FE7F7F">
      <w:pPr>
        <w:widowControl/>
        <w:adjustRightInd w:val="0"/>
        <w:snapToGrid w:val="0"/>
        <w:spacing w:line="300" w:lineRule="auto"/>
        <w:ind w:firstLineChars="200" w:firstLine="562"/>
        <w:rPr>
          <w:b/>
          <w:sz w:val="28"/>
          <w:szCs w:val="28"/>
        </w:rPr>
      </w:pPr>
      <w:r w:rsidRPr="0027728E">
        <w:rPr>
          <w:rFonts w:hAnsi="宋体"/>
          <w:b/>
          <w:sz w:val="28"/>
          <w:szCs w:val="28"/>
        </w:rPr>
        <w:t>课程设置及培养环节说明：</w:t>
      </w:r>
    </w:p>
    <w:p w:rsidR="00A065CD" w:rsidRPr="00A065CD" w:rsidRDefault="00A065CD" w:rsidP="00A065CD">
      <w:pPr>
        <w:widowControl/>
        <w:adjustRightInd w:val="0"/>
        <w:snapToGrid w:val="0"/>
        <w:spacing w:line="300" w:lineRule="auto"/>
        <w:ind w:firstLineChars="200" w:firstLine="560"/>
        <w:rPr>
          <w:rFonts w:hAnsi="宋体"/>
          <w:sz w:val="28"/>
          <w:szCs w:val="28"/>
        </w:rPr>
      </w:pPr>
      <w:r>
        <w:rPr>
          <w:rFonts w:hint="eastAsia"/>
          <w:sz w:val="28"/>
          <w:szCs w:val="28"/>
        </w:rPr>
        <w:t>（</w:t>
      </w:r>
      <w:r>
        <w:rPr>
          <w:rFonts w:hint="eastAsia"/>
          <w:sz w:val="28"/>
          <w:szCs w:val="28"/>
        </w:rPr>
        <w:t>1</w:t>
      </w:r>
      <w:r>
        <w:rPr>
          <w:rFonts w:hint="eastAsia"/>
          <w:sz w:val="28"/>
          <w:szCs w:val="28"/>
        </w:rPr>
        <w:t>）学术</w:t>
      </w:r>
      <w:r w:rsidRPr="00B671F6">
        <w:rPr>
          <w:rFonts w:hAnsi="宋体" w:hint="eastAsia"/>
          <w:sz w:val="28"/>
          <w:szCs w:val="28"/>
        </w:rPr>
        <w:t>学位</w:t>
      </w:r>
      <w:r>
        <w:rPr>
          <w:rFonts w:hAnsi="宋体" w:hint="eastAsia"/>
          <w:sz w:val="28"/>
          <w:szCs w:val="28"/>
        </w:rPr>
        <w:t>博士</w:t>
      </w:r>
      <w:r w:rsidRPr="00B671F6">
        <w:rPr>
          <w:rFonts w:hAnsi="宋体" w:hint="eastAsia"/>
          <w:sz w:val="28"/>
          <w:szCs w:val="28"/>
        </w:rPr>
        <w:t>研究生培养方案培养目标要求指标点分解与实现矩阵</w:t>
      </w:r>
      <w:r>
        <w:rPr>
          <w:rFonts w:hAnsi="宋体" w:hint="eastAsia"/>
          <w:sz w:val="28"/>
          <w:szCs w:val="28"/>
        </w:rPr>
        <w:t>见附表</w:t>
      </w:r>
      <w:r>
        <w:rPr>
          <w:rFonts w:hAnsi="宋体"/>
          <w:sz w:val="28"/>
          <w:szCs w:val="28"/>
        </w:rPr>
        <w:t>3</w:t>
      </w:r>
      <w:r w:rsidRPr="002D5A40">
        <w:rPr>
          <w:rFonts w:hAnsi="宋体" w:hint="eastAsia"/>
          <w:sz w:val="28"/>
          <w:szCs w:val="28"/>
        </w:rPr>
        <w:t>。</w:t>
      </w:r>
    </w:p>
    <w:p w:rsidR="00065E18" w:rsidRPr="0027728E" w:rsidRDefault="00FE7F7F">
      <w:pPr>
        <w:widowControl/>
        <w:adjustRightInd w:val="0"/>
        <w:snapToGrid w:val="0"/>
        <w:spacing w:line="300" w:lineRule="auto"/>
        <w:ind w:firstLineChars="200" w:firstLine="560"/>
        <w:rPr>
          <w:sz w:val="28"/>
          <w:szCs w:val="28"/>
        </w:rPr>
      </w:pPr>
      <w:r w:rsidRPr="0027728E">
        <w:rPr>
          <w:rFonts w:hAnsi="宋体"/>
          <w:sz w:val="28"/>
          <w:szCs w:val="28"/>
        </w:rPr>
        <w:t>（</w:t>
      </w:r>
      <w:r w:rsidR="00A065CD">
        <w:rPr>
          <w:sz w:val="28"/>
          <w:szCs w:val="28"/>
        </w:rPr>
        <w:t>2</w:t>
      </w:r>
      <w:r w:rsidRPr="0027728E">
        <w:rPr>
          <w:rFonts w:hAnsi="宋体"/>
          <w:sz w:val="28"/>
          <w:szCs w:val="28"/>
        </w:rPr>
        <w:t>）</w:t>
      </w:r>
      <w:proofErr w:type="spellStart"/>
      <w:r w:rsidRPr="0027728E">
        <w:rPr>
          <w:sz w:val="28"/>
          <w:szCs w:val="28"/>
        </w:rPr>
        <w:t>Upcic</w:t>
      </w:r>
      <w:proofErr w:type="spellEnd"/>
      <w:r w:rsidRPr="0027728E">
        <w:rPr>
          <w:sz w:val="28"/>
          <w:szCs w:val="28"/>
        </w:rPr>
        <w:t>['</w:t>
      </w:r>
      <w:proofErr w:type="spellStart"/>
      <w:r w:rsidRPr="0027728E">
        <w:rPr>
          <w:sz w:val="28"/>
          <w:szCs w:val="28"/>
        </w:rPr>
        <w:t>ʌpsik</w:t>
      </w:r>
      <w:proofErr w:type="spellEnd"/>
      <w:r w:rsidRPr="0027728E">
        <w:rPr>
          <w:sz w:val="28"/>
          <w:szCs w:val="28"/>
        </w:rPr>
        <w:t>]</w:t>
      </w:r>
      <w:r w:rsidRPr="0027728E">
        <w:rPr>
          <w:rFonts w:hAnsi="宋体"/>
          <w:sz w:val="28"/>
          <w:szCs w:val="28"/>
        </w:rPr>
        <w:t>是</w:t>
      </w:r>
      <w:r w:rsidRPr="0027728E">
        <w:rPr>
          <w:sz w:val="28"/>
          <w:szCs w:val="28"/>
        </w:rPr>
        <w:t>UPC Intensive Curricula</w:t>
      </w:r>
      <w:r w:rsidRPr="0027728E">
        <w:rPr>
          <w:rFonts w:hAnsi="宋体"/>
          <w:sz w:val="28"/>
          <w:szCs w:val="28"/>
        </w:rPr>
        <w:t>的缩写，意为中国石油大学集中式课程。研究生参加的各类学术创新实践活动，如各类暑期学校、暑期集中安排课程、专题学术研讨会、学术论坛、重要学科竞赛、创新创业活动等，均可以换算成</w:t>
      </w:r>
      <w:proofErr w:type="spellStart"/>
      <w:r w:rsidRPr="0027728E">
        <w:rPr>
          <w:sz w:val="28"/>
          <w:szCs w:val="28"/>
        </w:rPr>
        <w:t>Upcic</w:t>
      </w:r>
      <w:proofErr w:type="spellEnd"/>
      <w:r w:rsidRPr="0027728E">
        <w:rPr>
          <w:rFonts w:hAnsi="宋体"/>
          <w:sz w:val="28"/>
          <w:szCs w:val="28"/>
        </w:rPr>
        <w:t>学分。</w:t>
      </w:r>
      <w:proofErr w:type="spellStart"/>
      <w:r w:rsidRPr="0027728E">
        <w:rPr>
          <w:sz w:val="28"/>
          <w:szCs w:val="28"/>
        </w:rPr>
        <w:t>Upcic</w:t>
      </w:r>
      <w:proofErr w:type="spellEnd"/>
      <w:r w:rsidRPr="0027728E">
        <w:rPr>
          <w:rFonts w:hAnsi="宋体"/>
          <w:sz w:val="28"/>
          <w:szCs w:val="28"/>
        </w:rPr>
        <w:t>学分依据《中国石油大学（华东）课程学分认定与成绩转换办法》进行认定。</w:t>
      </w:r>
    </w:p>
    <w:p w:rsidR="00065E18" w:rsidRPr="0027728E" w:rsidRDefault="00FE7F7F">
      <w:pPr>
        <w:widowControl/>
        <w:adjustRightInd w:val="0"/>
        <w:snapToGrid w:val="0"/>
        <w:spacing w:line="300" w:lineRule="auto"/>
        <w:ind w:firstLineChars="200" w:firstLine="560"/>
        <w:rPr>
          <w:sz w:val="28"/>
          <w:szCs w:val="28"/>
        </w:rPr>
      </w:pPr>
      <w:r w:rsidRPr="0027728E">
        <w:rPr>
          <w:rFonts w:hAnsi="宋体"/>
          <w:sz w:val="28"/>
          <w:szCs w:val="28"/>
        </w:rPr>
        <w:t>（</w:t>
      </w:r>
      <w:r w:rsidR="00A065CD">
        <w:rPr>
          <w:sz w:val="28"/>
          <w:szCs w:val="28"/>
        </w:rPr>
        <w:t>3</w:t>
      </w:r>
      <w:r w:rsidRPr="0027728E">
        <w:rPr>
          <w:rFonts w:hAnsi="宋体"/>
          <w:sz w:val="28"/>
          <w:szCs w:val="28"/>
        </w:rPr>
        <w:t>）《国际学术交流英语》为公共必修课，研究生英语水平达到一定要求可以申请免修。其他语种的学生修读相应语种课程。</w:t>
      </w:r>
    </w:p>
    <w:p w:rsidR="00065E18" w:rsidRPr="0027728E" w:rsidRDefault="00FE7F7F">
      <w:pPr>
        <w:widowControl/>
        <w:adjustRightInd w:val="0"/>
        <w:snapToGrid w:val="0"/>
        <w:spacing w:line="300" w:lineRule="auto"/>
        <w:ind w:firstLineChars="200" w:firstLine="560"/>
        <w:rPr>
          <w:sz w:val="28"/>
          <w:szCs w:val="28"/>
        </w:rPr>
      </w:pPr>
      <w:r w:rsidRPr="0027728E">
        <w:rPr>
          <w:rFonts w:hAnsi="宋体"/>
          <w:sz w:val="28"/>
          <w:szCs w:val="28"/>
        </w:rPr>
        <w:t>（</w:t>
      </w:r>
      <w:r w:rsidR="00A065CD">
        <w:rPr>
          <w:sz w:val="28"/>
          <w:szCs w:val="28"/>
        </w:rPr>
        <w:t>4</w:t>
      </w:r>
      <w:r w:rsidRPr="0027728E">
        <w:rPr>
          <w:rFonts w:hAnsi="宋体"/>
          <w:sz w:val="28"/>
          <w:szCs w:val="28"/>
        </w:rPr>
        <w:t>）必修环节：</w:t>
      </w:r>
      <w:r w:rsidRPr="0027728E">
        <w:rPr>
          <w:sz w:val="28"/>
          <w:szCs w:val="28"/>
        </w:rPr>
        <w:t>1</w:t>
      </w:r>
      <w:r w:rsidRPr="0027728E">
        <w:rPr>
          <w:rFonts w:hAnsi="宋体"/>
          <w:sz w:val="28"/>
          <w:szCs w:val="28"/>
        </w:rPr>
        <w:t>）文献阅读与开题报告（</w:t>
      </w:r>
      <w:r w:rsidRPr="0027728E">
        <w:rPr>
          <w:sz w:val="28"/>
          <w:szCs w:val="28"/>
        </w:rPr>
        <w:t>1</w:t>
      </w:r>
      <w:r w:rsidRPr="0027728E">
        <w:rPr>
          <w:rFonts w:hAnsi="宋体"/>
          <w:sz w:val="28"/>
          <w:szCs w:val="28"/>
        </w:rPr>
        <w:t>学分）：学位论文开题，博士研究生原则上应在第</w:t>
      </w:r>
      <w:r w:rsidRPr="0027728E">
        <w:rPr>
          <w:sz w:val="28"/>
          <w:szCs w:val="28"/>
        </w:rPr>
        <w:t>4</w:t>
      </w:r>
      <w:r w:rsidRPr="0027728E">
        <w:rPr>
          <w:rFonts w:hAnsi="宋体"/>
          <w:sz w:val="28"/>
          <w:szCs w:val="28"/>
        </w:rPr>
        <w:t>学期前（含第</w:t>
      </w:r>
      <w:r w:rsidRPr="0027728E">
        <w:rPr>
          <w:sz w:val="28"/>
          <w:szCs w:val="28"/>
        </w:rPr>
        <w:t>4</w:t>
      </w:r>
      <w:r w:rsidRPr="0027728E">
        <w:rPr>
          <w:rFonts w:hAnsi="宋体"/>
          <w:sz w:val="28"/>
          <w:szCs w:val="28"/>
        </w:rPr>
        <w:t>学期）完成学位论文开题，论文开题一般采取公开答辩方式进行，并提交书面开题报告；</w:t>
      </w:r>
      <w:r w:rsidRPr="0027728E">
        <w:rPr>
          <w:sz w:val="28"/>
          <w:szCs w:val="28"/>
        </w:rPr>
        <w:t>2</w:t>
      </w:r>
      <w:r w:rsidRPr="0027728E">
        <w:rPr>
          <w:rFonts w:hAnsi="宋体"/>
          <w:sz w:val="28"/>
          <w:szCs w:val="28"/>
        </w:rPr>
        <w:t>）境外学术交流与研修（</w:t>
      </w:r>
      <w:r w:rsidRPr="0027728E">
        <w:rPr>
          <w:sz w:val="28"/>
          <w:szCs w:val="28"/>
        </w:rPr>
        <w:t>1</w:t>
      </w:r>
      <w:r w:rsidRPr="0027728E">
        <w:rPr>
          <w:rFonts w:hAnsi="宋体"/>
          <w:sz w:val="28"/>
          <w:szCs w:val="28"/>
        </w:rPr>
        <w:t>学分）：博士研究生在攻读博士学位期间参加重要国际学术会议、暑期学校等学术交流活动；或到境外一流高校开展不少于</w:t>
      </w:r>
      <w:r w:rsidRPr="0027728E">
        <w:rPr>
          <w:sz w:val="28"/>
          <w:szCs w:val="28"/>
        </w:rPr>
        <w:t>1</w:t>
      </w:r>
      <w:r w:rsidRPr="0027728E">
        <w:rPr>
          <w:rFonts w:hAnsi="宋体"/>
          <w:sz w:val="28"/>
          <w:szCs w:val="28"/>
        </w:rPr>
        <w:t>个月的访学活动，可获得</w:t>
      </w:r>
      <w:r w:rsidRPr="0027728E">
        <w:rPr>
          <w:sz w:val="28"/>
          <w:szCs w:val="28"/>
        </w:rPr>
        <w:t>1</w:t>
      </w:r>
      <w:r w:rsidRPr="0027728E">
        <w:rPr>
          <w:rFonts w:hAnsi="宋体"/>
          <w:sz w:val="28"/>
          <w:szCs w:val="28"/>
        </w:rPr>
        <w:t>学分。该环节交导师审查并评定成绩，通过后记</w:t>
      </w:r>
      <w:r w:rsidRPr="0027728E">
        <w:rPr>
          <w:sz w:val="28"/>
          <w:szCs w:val="28"/>
        </w:rPr>
        <w:t>1</w:t>
      </w:r>
      <w:r w:rsidRPr="0027728E">
        <w:rPr>
          <w:rFonts w:hAnsi="宋体"/>
          <w:sz w:val="28"/>
          <w:szCs w:val="28"/>
        </w:rPr>
        <w:t>学分。</w:t>
      </w:r>
    </w:p>
    <w:p w:rsidR="00065E18" w:rsidRPr="0027728E" w:rsidRDefault="00FE7F7F">
      <w:pPr>
        <w:widowControl/>
        <w:adjustRightInd w:val="0"/>
        <w:snapToGrid w:val="0"/>
        <w:spacing w:line="300" w:lineRule="auto"/>
        <w:ind w:firstLineChars="200" w:firstLine="560"/>
        <w:rPr>
          <w:sz w:val="28"/>
          <w:szCs w:val="28"/>
        </w:rPr>
      </w:pPr>
      <w:r w:rsidRPr="0027728E">
        <w:rPr>
          <w:rFonts w:hAnsi="宋体"/>
          <w:sz w:val="28"/>
          <w:szCs w:val="28"/>
        </w:rPr>
        <w:t>（</w:t>
      </w:r>
      <w:r w:rsidR="00A065CD">
        <w:rPr>
          <w:sz w:val="28"/>
          <w:szCs w:val="28"/>
        </w:rPr>
        <w:t>5</w:t>
      </w:r>
      <w:r w:rsidRPr="0027728E">
        <w:rPr>
          <w:rFonts w:hAnsi="宋体"/>
          <w:sz w:val="28"/>
          <w:szCs w:val="28"/>
        </w:rPr>
        <w:t>）补修课：跨学科报考或同等学力录取的研究生，由导师指定补修我校对应本专业的</w:t>
      </w:r>
      <w:r w:rsidRPr="0027728E">
        <w:rPr>
          <w:sz w:val="28"/>
          <w:szCs w:val="28"/>
        </w:rPr>
        <w:t>2</w:t>
      </w:r>
      <w:r w:rsidRPr="0027728E">
        <w:rPr>
          <w:rFonts w:hAnsi="宋体"/>
          <w:sz w:val="28"/>
          <w:szCs w:val="28"/>
        </w:rPr>
        <w:t>门本科或者硕士主干课程。补修课所取得学分不计入总学分。</w:t>
      </w:r>
    </w:p>
    <w:p w:rsidR="00065E18" w:rsidRPr="0027728E" w:rsidRDefault="00FE7F7F">
      <w:pPr>
        <w:widowControl/>
        <w:adjustRightInd w:val="0"/>
        <w:snapToGrid w:val="0"/>
        <w:spacing w:line="300" w:lineRule="auto"/>
        <w:ind w:firstLineChars="200" w:firstLine="560"/>
        <w:rPr>
          <w:sz w:val="28"/>
          <w:szCs w:val="28"/>
        </w:rPr>
      </w:pPr>
      <w:r w:rsidRPr="0027728E">
        <w:rPr>
          <w:rFonts w:hAnsi="宋体"/>
          <w:sz w:val="28"/>
          <w:szCs w:val="28"/>
        </w:rPr>
        <w:t>（</w:t>
      </w:r>
      <w:r w:rsidR="00A065CD">
        <w:rPr>
          <w:sz w:val="28"/>
          <w:szCs w:val="28"/>
        </w:rPr>
        <w:t>6</w:t>
      </w:r>
      <w:r w:rsidRPr="0027728E">
        <w:rPr>
          <w:rFonts w:hAnsi="宋体"/>
          <w:sz w:val="28"/>
          <w:szCs w:val="28"/>
        </w:rPr>
        <w:t>）学分认定：博士研究生在硕士阶段已经修过相关课程并取得学分的，经导师、学院及研究生院同意后，可以认定为已修学分，记入总学分。</w:t>
      </w:r>
    </w:p>
    <w:p w:rsidR="00065E18" w:rsidRPr="0027728E" w:rsidRDefault="00FE7F7F">
      <w:pPr>
        <w:widowControl/>
        <w:adjustRightInd w:val="0"/>
        <w:snapToGrid w:val="0"/>
        <w:spacing w:line="300" w:lineRule="auto"/>
        <w:ind w:firstLineChars="200" w:firstLine="562"/>
        <w:jc w:val="left"/>
        <w:rPr>
          <w:b/>
          <w:sz w:val="28"/>
          <w:szCs w:val="28"/>
        </w:rPr>
      </w:pPr>
      <w:r w:rsidRPr="0027728E">
        <w:rPr>
          <w:rFonts w:hAnsi="宋体"/>
          <w:b/>
          <w:sz w:val="28"/>
          <w:szCs w:val="28"/>
        </w:rPr>
        <w:t>九、科学研究与学位论文</w:t>
      </w:r>
    </w:p>
    <w:p w:rsidR="00065E18" w:rsidRPr="0027728E" w:rsidRDefault="00FE7F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147" w:firstLine="412"/>
        <w:jc w:val="left"/>
        <w:rPr>
          <w:sz w:val="28"/>
          <w:szCs w:val="28"/>
        </w:rPr>
      </w:pPr>
      <w:r w:rsidRPr="0027728E">
        <w:rPr>
          <w:rFonts w:hAnsi="宋体"/>
          <w:sz w:val="28"/>
          <w:szCs w:val="28"/>
        </w:rPr>
        <w:t>本学科对学术学位博士研究生做出如下要求：</w:t>
      </w:r>
    </w:p>
    <w:p w:rsidR="00065E18" w:rsidRPr="0027728E" w:rsidRDefault="00FE7F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147" w:firstLine="412"/>
        <w:jc w:val="left"/>
        <w:rPr>
          <w:sz w:val="28"/>
          <w:szCs w:val="28"/>
        </w:rPr>
      </w:pPr>
      <w:r w:rsidRPr="0027728E">
        <w:rPr>
          <w:sz w:val="28"/>
          <w:szCs w:val="28"/>
        </w:rPr>
        <w:t>1.</w:t>
      </w:r>
      <w:r w:rsidRPr="0027728E">
        <w:rPr>
          <w:rFonts w:hAnsi="宋体"/>
          <w:sz w:val="28"/>
          <w:szCs w:val="28"/>
        </w:rPr>
        <w:t>学术博士学位研究生学位论文选题一般在第三学期进行，博士生要在导师或导师组的指导下，通过文献信息检索阅读、调查与研究等，选择适当的课题，要求选题密切结合本学科发展方向，具有一定深度和较高的学术研究价值，具有一定的创新性。</w:t>
      </w:r>
    </w:p>
    <w:p w:rsidR="00065E18" w:rsidRPr="0027728E" w:rsidRDefault="00FE7F7F">
      <w:pPr>
        <w:widowControl/>
        <w:adjustRightInd w:val="0"/>
        <w:snapToGrid w:val="0"/>
        <w:spacing w:line="300" w:lineRule="auto"/>
        <w:ind w:firstLine="585"/>
        <w:rPr>
          <w:sz w:val="28"/>
          <w:szCs w:val="28"/>
        </w:rPr>
      </w:pPr>
      <w:r w:rsidRPr="0027728E">
        <w:rPr>
          <w:sz w:val="28"/>
          <w:szCs w:val="28"/>
        </w:rPr>
        <w:lastRenderedPageBreak/>
        <w:t>2.</w:t>
      </w:r>
      <w:r w:rsidRPr="0027728E">
        <w:rPr>
          <w:rFonts w:hAnsi="宋体"/>
          <w:sz w:val="28"/>
          <w:szCs w:val="28"/>
        </w:rPr>
        <w:t>博士学位论文是综合衡量博士研究生培养质量和学术水平的重要标志，必须由博士研究生独立完成。博士研究生开展科学研究、学术训练和学位论文工作时间一般不少于两年。</w:t>
      </w:r>
    </w:p>
    <w:p w:rsidR="00065E18" w:rsidRPr="0027728E" w:rsidRDefault="00FE7F7F">
      <w:pPr>
        <w:widowControl/>
        <w:adjustRightInd w:val="0"/>
        <w:snapToGrid w:val="0"/>
        <w:spacing w:line="300" w:lineRule="auto"/>
        <w:ind w:firstLineChars="200" w:firstLine="562"/>
        <w:jc w:val="left"/>
        <w:rPr>
          <w:b/>
          <w:sz w:val="28"/>
          <w:szCs w:val="28"/>
        </w:rPr>
      </w:pPr>
      <w:r w:rsidRPr="0027728E">
        <w:rPr>
          <w:rFonts w:hAnsi="宋体"/>
          <w:b/>
          <w:sz w:val="28"/>
          <w:szCs w:val="28"/>
        </w:rPr>
        <w:t>十、中期考核</w:t>
      </w:r>
    </w:p>
    <w:p w:rsidR="00065E18" w:rsidRPr="0027728E" w:rsidRDefault="00FE7F7F">
      <w:pPr>
        <w:widowControl/>
        <w:adjustRightInd w:val="0"/>
        <w:snapToGrid w:val="0"/>
        <w:spacing w:line="300" w:lineRule="auto"/>
        <w:ind w:firstLine="570"/>
        <w:rPr>
          <w:sz w:val="28"/>
          <w:szCs w:val="28"/>
        </w:rPr>
      </w:pPr>
      <w:r w:rsidRPr="0027728E">
        <w:rPr>
          <w:rFonts w:hAnsi="宋体"/>
          <w:sz w:val="28"/>
          <w:szCs w:val="28"/>
        </w:rPr>
        <w:t>博士研究生应在导师指导下，积极开展科学研究和论文撰写工作，在通过博士论文开题后，在第四学期（</w:t>
      </w:r>
      <w:proofErr w:type="gramStart"/>
      <w:r w:rsidRPr="0027728E">
        <w:rPr>
          <w:rFonts w:hAnsi="宋体"/>
          <w:sz w:val="28"/>
          <w:szCs w:val="28"/>
        </w:rPr>
        <w:t>直博生</w:t>
      </w:r>
      <w:proofErr w:type="gramEnd"/>
      <w:r w:rsidRPr="0027728E">
        <w:rPr>
          <w:rFonts w:hAnsi="宋体"/>
          <w:sz w:val="28"/>
          <w:szCs w:val="28"/>
        </w:rPr>
        <w:t>为第五学期）参加中期考核，应撰写学位论文中期进展报告并向考核小组作学位论文中期汇报。中期汇报的内容应包括：论文工作是否按开题报告预定的内容及论文计划进度进行；已完成的研究内容，参加的科研学术情况；目前存在的或预期可能出现的问题，拟采用的解决方案等；下一步的工作计划和研究内容等，同时，还应列出投稿论文、发表论文、专利和科研成果等能证明论文研究进展的材料。</w:t>
      </w:r>
    </w:p>
    <w:p w:rsidR="00065E18" w:rsidRPr="0027728E" w:rsidRDefault="00FE7F7F">
      <w:pPr>
        <w:widowControl/>
        <w:adjustRightInd w:val="0"/>
        <w:snapToGrid w:val="0"/>
        <w:spacing w:line="300" w:lineRule="auto"/>
        <w:ind w:firstLine="570"/>
        <w:rPr>
          <w:sz w:val="28"/>
          <w:szCs w:val="28"/>
        </w:rPr>
      </w:pPr>
      <w:r w:rsidRPr="0027728E">
        <w:rPr>
          <w:rFonts w:hAnsi="宋体"/>
          <w:sz w:val="28"/>
          <w:szCs w:val="28"/>
        </w:rPr>
        <w:t>根据论文中期的研究进展和学科发展，允许学生对论文开题时的论文选题（题目、内容、研究计划等）做出必要的调整。申请学位论文答辩时，学位论文的主要内容应与中期考核后确定的学位论文的内容基本一致。</w:t>
      </w:r>
    </w:p>
    <w:p w:rsidR="00065E18" w:rsidRPr="0027728E" w:rsidRDefault="00FE7F7F">
      <w:pPr>
        <w:widowControl/>
        <w:adjustRightInd w:val="0"/>
        <w:snapToGrid w:val="0"/>
        <w:spacing w:line="300" w:lineRule="auto"/>
        <w:ind w:firstLine="570"/>
        <w:rPr>
          <w:b/>
          <w:sz w:val="28"/>
          <w:szCs w:val="28"/>
        </w:rPr>
      </w:pPr>
      <w:r w:rsidRPr="0027728E">
        <w:rPr>
          <w:rFonts w:hAnsi="宋体"/>
          <w:sz w:val="28"/>
          <w:szCs w:val="28"/>
        </w:rPr>
        <w:t>具体考核依据《中国石油大学（华东）学术学位研究生中期考核暂行规定》（中石大东发</w:t>
      </w:r>
      <w:r w:rsidRPr="0027728E">
        <w:rPr>
          <w:sz w:val="28"/>
          <w:szCs w:val="28"/>
        </w:rPr>
        <w:t>[2015]35</w:t>
      </w:r>
      <w:r w:rsidRPr="0027728E">
        <w:rPr>
          <w:rFonts w:hAnsi="宋体"/>
          <w:sz w:val="28"/>
          <w:szCs w:val="28"/>
        </w:rPr>
        <w:t>号）和本学科有关要求实施。</w:t>
      </w:r>
    </w:p>
    <w:p w:rsidR="00065E18" w:rsidRPr="0027728E" w:rsidRDefault="00FE7F7F">
      <w:pPr>
        <w:widowControl/>
        <w:adjustRightInd w:val="0"/>
        <w:snapToGrid w:val="0"/>
        <w:spacing w:line="300" w:lineRule="auto"/>
        <w:ind w:firstLineChars="200" w:firstLine="562"/>
        <w:jc w:val="left"/>
        <w:rPr>
          <w:sz w:val="28"/>
          <w:szCs w:val="28"/>
        </w:rPr>
      </w:pPr>
      <w:r w:rsidRPr="0027728E">
        <w:rPr>
          <w:rFonts w:hAnsi="宋体"/>
          <w:b/>
          <w:sz w:val="28"/>
          <w:szCs w:val="28"/>
        </w:rPr>
        <w:t>十一、创新成果与职业资格</w:t>
      </w:r>
    </w:p>
    <w:p w:rsidR="00065E18" w:rsidRPr="0027728E" w:rsidRDefault="00FE7F7F">
      <w:pPr>
        <w:widowControl/>
        <w:adjustRightInd w:val="0"/>
        <w:snapToGrid w:val="0"/>
        <w:spacing w:line="300" w:lineRule="auto"/>
        <w:ind w:firstLineChars="200" w:firstLine="560"/>
        <w:rPr>
          <w:sz w:val="28"/>
          <w:szCs w:val="28"/>
        </w:rPr>
      </w:pPr>
      <w:r w:rsidRPr="0027728E">
        <w:rPr>
          <w:rFonts w:hAnsi="宋体"/>
          <w:sz w:val="28"/>
          <w:szCs w:val="28"/>
        </w:rPr>
        <w:t>博士研究生申请学位基本创新成果要求依据《</w:t>
      </w:r>
      <w:r w:rsidR="00104041" w:rsidRPr="00104041">
        <w:rPr>
          <w:rFonts w:hAnsi="宋体" w:hint="eastAsia"/>
          <w:sz w:val="28"/>
          <w:szCs w:val="28"/>
        </w:rPr>
        <w:t>控制科学与工程学院学术学位博士生在学期间取得学术成果基本要求</w:t>
      </w:r>
      <w:r w:rsidRPr="0027728E">
        <w:rPr>
          <w:rFonts w:hAnsi="宋体"/>
          <w:sz w:val="28"/>
          <w:szCs w:val="28"/>
        </w:rPr>
        <w:t>》执行。</w:t>
      </w:r>
    </w:p>
    <w:p w:rsidR="00065E18" w:rsidRPr="0027728E" w:rsidRDefault="00FE7F7F">
      <w:pPr>
        <w:widowControl/>
        <w:adjustRightInd w:val="0"/>
        <w:snapToGrid w:val="0"/>
        <w:spacing w:line="300" w:lineRule="auto"/>
        <w:ind w:firstLineChars="200" w:firstLine="562"/>
        <w:jc w:val="left"/>
        <w:rPr>
          <w:b/>
          <w:sz w:val="28"/>
          <w:szCs w:val="28"/>
        </w:rPr>
      </w:pPr>
      <w:r w:rsidRPr="0027728E">
        <w:rPr>
          <w:rFonts w:hAnsi="宋体"/>
          <w:b/>
          <w:sz w:val="28"/>
          <w:szCs w:val="28"/>
        </w:rPr>
        <w:t>十二、学位论文评审与答辩</w:t>
      </w:r>
    </w:p>
    <w:p w:rsidR="00065E18" w:rsidRPr="0027728E" w:rsidRDefault="00FE7F7F">
      <w:pPr>
        <w:adjustRightInd w:val="0"/>
        <w:snapToGrid w:val="0"/>
        <w:spacing w:line="300" w:lineRule="auto"/>
        <w:ind w:firstLineChars="200" w:firstLine="560"/>
        <w:rPr>
          <w:sz w:val="28"/>
          <w:szCs w:val="28"/>
        </w:rPr>
      </w:pPr>
      <w:r w:rsidRPr="0027728E">
        <w:rPr>
          <w:rFonts w:hAnsi="宋体"/>
          <w:sz w:val="28"/>
          <w:szCs w:val="28"/>
        </w:rPr>
        <w:t>博士研究生完成培养方案中规定的所有环节，成绩合格，达到培养方案规定的学分要求，符合学校相关规定的，可申请学位论文评审与答辩。学位论文评审与答辩一般在博士研究生入学后的第八学期进行。学位论文评审与答辩按照《中国石油大学（华东）学位授予工作细则》（中石大东发</w:t>
      </w:r>
      <w:r w:rsidRPr="0027728E">
        <w:rPr>
          <w:sz w:val="28"/>
          <w:szCs w:val="28"/>
        </w:rPr>
        <w:t>[2015]33</w:t>
      </w:r>
      <w:r w:rsidRPr="0027728E">
        <w:rPr>
          <w:rFonts w:hAnsi="宋体"/>
          <w:sz w:val="28"/>
          <w:szCs w:val="28"/>
        </w:rPr>
        <w:t>号）和其他有关规定进行。</w:t>
      </w:r>
    </w:p>
    <w:p w:rsidR="00315C47" w:rsidRDefault="00FE7F7F" w:rsidP="001F11A4">
      <w:pPr>
        <w:adjustRightInd w:val="0"/>
        <w:snapToGrid w:val="0"/>
        <w:spacing w:line="300" w:lineRule="auto"/>
        <w:ind w:firstLineChars="200" w:firstLine="560"/>
        <w:rPr>
          <w:rFonts w:hAnsi="宋体"/>
          <w:sz w:val="28"/>
          <w:szCs w:val="28"/>
        </w:rPr>
        <w:sectPr w:rsidR="00315C47" w:rsidSect="0063295D">
          <w:footerReference w:type="even" r:id="rId9"/>
          <w:footerReference w:type="default" r:id="rId10"/>
          <w:pgSz w:w="11906" w:h="16838"/>
          <w:pgMar w:top="1418" w:right="1418" w:bottom="1418" w:left="1418" w:header="851" w:footer="992" w:gutter="0"/>
          <w:pgNumType w:start="1"/>
          <w:cols w:space="425"/>
          <w:docGrid w:type="lines" w:linePitch="312"/>
        </w:sectPr>
      </w:pPr>
      <w:r w:rsidRPr="0027728E">
        <w:rPr>
          <w:rFonts w:hAnsi="宋体"/>
          <w:sz w:val="28"/>
          <w:szCs w:val="28"/>
        </w:rPr>
        <w:t>通过学位论文答辩，符合毕业条件颁发控制科学与工程博士毕业证书。达到本学科学位（授予）标准及其他有关要求，符合学位授予条件的，可依据《中国石油大学（华东）学位授予工作细则》（中石大东发</w:t>
      </w:r>
      <w:r w:rsidRPr="0027728E">
        <w:rPr>
          <w:sz w:val="28"/>
          <w:szCs w:val="28"/>
        </w:rPr>
        <w:t>[2015]33</w:t>
      </w:r>
      <w:r w:rsidRPr="0027728E">
        <w:rPr>
          <w:rFonts w:hAnsi="宋体"/>
          <w:sz w:val="28"/>
          <w:szCs w:val="28"/>
        </w:rPr>
        <w:t>号）审批，授予工学博士学</w:t>
      </w:r>
      <w:r w:rsidR="00EE7E10">
        <w:rPr>
          <w:rFonts w:hAnsi="宋体" w:hint="eastAsia"/>
          <w:sz w:val="28"/>
          <w:szCs w:val="28"/>
        </w:rPr>
        <w:t>位。</w:t>
      </w:r>
    </w:p>
    <w:p w:rsidR="00E758B9" w:rsidRPr="00E758B9" w:rsidRDefault="00E758B9" w:rsidP="00D4342C">
      <w:pPr>
        <w:widowControl/>
        <w:adjustRightInd w:val="0"/>
        <w:snapToGrid w:val="0"/>
        <w:spacing w:line="300" w:lineRule="auto"/>
        <w:jc w:val="left"/>
        <w:rPr>
          <w:rFonts w:ascii="宋体" w:hAnsi="宋体" w:cs="宋体"/>
          <w:b/>
          <w:sz w:val="28"/>
        </w:rPr>
      </w:pPr>
    </w:p>
    <w:tbl>
      <w:tblPr>
        <w:tblW w:w="14740" w:type="dxa"/>
        <w:tblInd w:w="108" w:type="dxa"/>
        <w:tblLook w:val="04A0" w:firstRow="1" w:lastRow="0" w:firstColumn="1" w:lastColumn="0" w:noHBand="0" w:noVBand="1"/>
      </w:tblPr>
      <w:tblGrid>
        <w:gridCol w:w="1020"/>
        <w:gridCol w:w="1400"/>
        <w:gridCol w:w="1200"/>
        <w:gridCol w:w="4520"/>
        <w:gridCol w:w="740"/>
        <w:gridCol w:w="740"/>
        <w:gridCol w:w="740"/>
        <w:gridCol w:w="4380"/>
      </w:tblGrid>
      <w:tr w:rsidR="00E758B9" w:rsidRPr="00E758B9" w:rsidTr="00E758B9">
        <w:trPr>
          <w:trHeight w:val="480"/>
        </w:trPr>
        <w:tc>
          <w:tcPr>
            <w:tcW w:w="14740" w:type="dxa"/>
            <w:gridSpan w:val="8"/>
            <w:tcBorders>
              <w:top w:val="nil"/>
              <w:left w:val="nil"/>
              <w:bottom w:val="nil"/>
              <w:right w:val="nil"/>
            </w:tcBorders>
            <w:shd w:val="clear" w:color="auto" w:fill="auto"/>
            <w:noWrap/>
            <w:vAlign w:val="center"/>
            <w:hideMark/>
          </w:tcPr>
          <w:p w:rsidR="00E758B9" w:rsidRPr="00E758B9" w:rsidRDefault="00D4342C" w:rsidP="00E758B9">
            <w:pPr>
              <w:widowControl/>
              <w:jc w:val="center"/>
              <w:rPr>
                <w:rFonts w:ascii="宋体" w:hAnsi="宋体" w:cs="宋体"/>
                <w:kern w:val="0"/>
                <w:sz w:val="28"/>
                <w:szCs w:val="28"/>
              </w:rPr>
            </w:pPr>
            <w:bookmarkStart w:id="0" w:name="_Hlk73045543"/>
            <w:r>
              <w:rPr>
                <w:rFonts w:ascii="宋体" w:hAnsi="宋体" w:cs="宋体" w:hint="eastAsia"/>
                <w:kern w:val="0"/>
                <w:sz w:val="28"/>
                <w:szCs w:val="28"/>
              </w:rPr>
              <w:t>附表1：</w:t>
            </w:r>
            <w:r w:rsidR="00E758B9" w:rsidRPr="00E758B9">
              <w:rPr>
                <w:rFonts w:ascii="宋体" w:hAnsi="宋体" w:cs="宋体" w:hint="eastAsia"/>
                <w:kern w:val="0"/>
                <w:sz w:val="28"/>
                <w:szCs w:val="28"/>
              </w:rPr>
              <w:t>中国石油大学（华东）研究生课程设置（学术博士）</w:t>
            </w:r>
          </w:p>
        </w:tc>
      </w:tr>
      <w:tr w:rsidR="00E758B9" w:rsidRPr="00E758B9" w:rsidTr="00E758B9">
        <w:trPr>
          <w:trHeight w:val="360"/>
        </w:trPr>
        <w:tc>
          <w:tcPr>
            <w:tcW w:w="14740" w:type="dxa"/>
            <w:gridSpan w:val="8"/>
            <w:tcBorders>
              <w:top w:val="nil"/>
              <w:left w:val="nil"/>
              <w:bottom w:val="single" w:sz="4" w:space="0" w:color="auto"/>
              <w:right w:val="nil"/>
            </w:tcBorders>
            <w:shd w:val="clear" w:color="auto" w:fill="auto"/>
            <w:noWrap/>
            <w:vAlign w:val="center"/>
            <w:hideMark/>
          </w:tcPr>
          <w:p w:rsidR="00E758B9" w:rsidRPr="00E758B9" w:rsidRDefault="00E758B9" w:rsidP="00E758B9">
            <w:pPr>
              <w:widowControl/>
              <w:jc w:val="center"/>
              <w:rPr>
                <w:rFonts w:ascii="宋体" w:hAnsi="宋体" w:cs="宋体"/>
                <w:kern w:val="0"/>
                <w:sz w:val="24"/>
              </w:rPr>
            </w:pPr>
            <w:r w:rsidRPr="00E758B9">
              <w:rPr>
                <w:rFonts w:ascii="宋体" w:hAnsi="宋体" w:cs="宋体" w:hint="eastAsia"/>
                <w:kern w:val="0"/>
                <w:sz w:val="24"/>
              </w:rPr>
              <w:t>专业名称：控制科学与工程          专业代码：0811</w:t>
            </w:r>
          </w:p>
        </w:tc>
      </w:tr>
      <w:tr w:rsidR="00E758B9" w:rsidRPr="00E758B9" w:rsidTr="00E758B9">
        <w:trPr>
          <w:trHeight w:val="300"/>
        </w:trPr>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58B9" w:rsidRPr="00E758B9" w:rsidRDefault="00E758B9" w:rsidP="00E758B9">
            <w:pPr>
              <w:widowControl/>
              <w:jc w:val="center"/>
              <w:rPr>
                <w:rFonts w:ascii="宋体" w:hAnsi="宋体" w:cs="宋体"/>
                <w:kern w:val="0"/>
                <w:sz w:val="20"/>
                <w:szCs w:val="20"/>
              </w:rPr>
            </w:pPr>
            <w:r w:rsidRPr="00E758B9">
              <w:rPr>
                <w:rFonts w:ascii="宋体" w:hAnsi="宋体" w:cs="宋体" w:hint="eastAsia"/>
                <w:kern w:val="0"/>
                <w:sz w:val="20"/>
                <w:szCs w:val="20"/>
              </w:rPr>
              <w:t>课程类型</w:t>
            </w:r>
          </w:p>
        </w:tc>
        <w:tc>
          <w:tcPr>
            <w:tcW w:w="1200" w:type="dxa"/>
            <w:tcBorders>
              <w:top w:val="nil"/>
              <w:left w:val="nil"/>
              <w:bottom w:val="single" w:sz="4" w:space="0" w:color="auto"/>
              <w:right w:val="single" w:sz="4" w:space="0" w:color="auto"/>
            </w:tcBorders>
            <w:shd w:val="clear" w:color="auto" w:fill="auto"/>
            <w:vAlign w:val="center"/>
            <w:hideMark/>
          </w:tcPr>
          <w:p w:rsidR="00E758B9" w:rsidRPr="00E758B9" w:rsidRDefault="00E758B9" w:rsidP="00E758B9">
            <w:pPr>
              <w:widowControl/>
              <w:jc w:val="center"/>
              <w:rPr>
                <w:rFonts w:ascii="宋体" w:hAnsi="宋体" w:cs="宋体"/>
                <w:kern w:val="0"/>
                <w:sz w:val="20"/>
                <w:szCs w:val="20"/>
              </w:rPr>
            </w:pPr>
            <w:r w:rsidRPr="00E758B9">
              <w:rPr>
                <w:rFonts w:ascii="宋体" w:hAnsi="宋体" w:cs="宋体" w:hint="eastAsia"/>
                <w:kern w:val="0"/>
                <w:sz w:val="20"/>
                <w:szCs w:val="20"/>
              </w:rPr>
              <w:t>课程编号</w:t>
            </w:r>
          </w:p>
        </w:tc>
        <w:tc>
          <w:tcPr>
            <w:tcW w:w="4520" w:type="dxa"/>
            <w:tcBorders>
              <w:top w:val="nil"/>
              <w:left w:val="nil"/>
              <w:bottom w:val="single" w:sz="4" w:space="0" w:color="auto"/>
              <w:right w:val="single" w:sz="4" w:space="0" w:color="auto"/>
            </w:tcBorders>
            <w:shd w:val="clear" w:color="auto" w:fill="auto"/>
            <w:vAlign w:val="center"/>
            <w:hideMark/>
          </w:tcPr>
          <w:p w:rsidR="00E758B9" w:rsidRPr="00E758B9" w:rsidRDefault="00E758B9" w:rsidP="00E758B9">
            <w:pPr>
              <w:widowControl/>
              <w:jc w:val="center"/>
              <w:rPr>
                <w:rFonts w:ascii="宋体" w:hAnsi="宋体" w:cs="宋体"/>
                <w:kern w:val="0"/>
                <w:sz w:val="20"/>
                <w:szCs w:val="20"/>
              </w:rPr>
            </w:pPr>
            <w:r w:rsidRPr="00E758B9">
              <w:rPr>
                <w:rFonts w:ascii="宋体" w:hAnsi="宋体" w:cs="宋体" w:hint="eastAsia"/>
                <w:kern w:val="0"/>
                <w:sz w:val="20"/>
                <w:szCs w:val="20"/>
              </w:rPr>
              <w:t>课程名称</w:t>
            </w:r>
          </w:p>
        </w:tc>
        <w:tc>
          <w:tcPr>
            <w:tcW w:w="740" w:type="dxa"/>
            <w:tcBorders>
              <w:top w:val="nil"/>
              <w:left w:val="nil"/>
              <w:bottom w:val="single" w:sz="4" w:space="0" w:color="auto"/>
              <w:right w:val="single" w:sz="4" w:space="0" w:color="auto"/>
            </w:tcBorders>
            <w:shd w:val="clear" w:color="auto" w:fill="auto"/>
            <w:vAlign w:val="center"/>
            <w:hideMark/>
          </w:tcPr>
          <w:p w:rsidR="00E758B9" w:rsidRPr="00E758B9" w:rsidRDefault="00E758B9" w:rsidP="00E758B9">
            <w:pPr>
              <w:widowControl/>
              <w:jc w:val="center"/>
              <w:rPr>
                <w:rFonts w:ascii="宋体" w:hAnsi="宋体" w:cs="宋体"/>
                <w:kern w:val="0"/>
                <w:sz w:val="20"/>
                <w:szCs w:val="20"/>
              </w:rPr>
            </w:pPr>
            <w:r w:rsidRPr="00E758B9">
              <w:rPr>
                <w:rFonts w:ascii="宋体" w:hAnsi="宋体" w:cs="宋体" w:hint="eastAsia"/>
                <w:kern w:val="0"/>
                <w:sz w:val="20"/>
                <w:szCs w:val="20"/>
              </w:rPr>
              <w:t>学时</w:t>
            </w:r>
          </w:p>
        </w:tc>
        <w:tc>
          <w:tcPr>
            <w:tcW w:w="740" w:type="dxa"/>
            <w:tcBorders>
              <w:top w:val="nil"/>
              <w:left w:val="nil"/>
              <w:bottom w:val="single" w:sz="4" w:space="0" w:color="auto"/>
              <w:right w:val="single" w:sz="4" w:space="0" w:color="auto"/>
            </w:tcBorders>
            <w:shd w:val="clear" w:color="auto" w:fill="auto"/>
            <w:vAlign w:val="center"/>
            <w:hideMark/>
          </w:tcPr>
          <w:p w:rsidR="00E758B9" w:rsidRPr="00E758B9" w:rsidRDefault="00E758B9" w:rsidP="00E758B9">
            <w:pPr>
              <w:widowControl/>
              <w:jc w:val="center"/>
              <w:rPr>
                <w:rFonts w:ascii="宋体" w:hAnsi="宋体" w:cs="宋体"/>
                <w:kern w:val="0"/>
                <w:sz w:val="20"/>
                <w:szCs w:val="20"/>
              </w:rPr>
            </w:pPr>
            <w:r w:rsidRPr="00E758B9">
              <w:rPr>
                <w:rFonts w:ascii="宋体" w:hAnsi="宋体" w:cs="宋体" w:hint="eastAsia"/>
                <w:kern w:val="0"/>
                <w:sz w:val="20"/>
                <w:szCs w:val="20"/>
              </w:rPr>
              <w:t>学分</w:t>
            </w:r>
          </w:p>
        </w:tc>
        <w:tc>
          <w:tcPr>
            <w:tcW w:w="740" w:type="dxa"/>
            <w:tcBorders>
              <w:top w:val="nil"/>
              <w:left w:val="nil"/>
              <w:bottom w:val="single" w:sz="4" w:space="0" w:color="auto"/>
              <w:right w:val="single" w:sz="4" w:space="0" w:color="auto"/>
            </w:tcBorders>
            <w:shd w:val="clear" w:color="auto" w:fill="auto"/>
            <w:vAlign w:val="center"/>
            <w:hideMark/>
          </w:tcPr>
          <w:p w:rsidR="00E758B9" w:rsidRPr="00E758B9" w:rsidRDefault="00E758B9" w:rsidP="00E758B9">
            <w:pPr>
              <w:widowControl/>
              <w:jc w:val="center"/>
              <w:rPr>
                <w:rFonts w:ascii="宋体" w:hAnsi="宋体" w:cs="宋体"/>
                <w:kern w:val="0"/>
                <w:sz w:val="20"/>
                <w:szCs w:val="20"/>
              </w:rPr>
            </w:pPr>
            <w:r w:rsidRPr="00E758B9">
              <w:rPr>
                <w:rFonts w:ascii="宋体" w:hAnsi="宋体" w:cs="宋体" w:hint="eastAsia"/>
                <w:kern w:val="0"/>
                <w:sz w:val="20"/>
                <w:szCs w:val="20"/>
              </w:rPr>
              <w:t>学期</w:t>
            </w:r>
          </w:p>
        </w:tc>
        <w:tc>
          <w:tcPr>
            <w:tcW w:w="4380" w:type="dxa"/>
            <w:tcBorders>
              <w:top w:val="nil"/>
              <w:left w:val="nil"/>
              <w:bottom w:val="single" w:sz="4" w:space="0" w:color="auto"/>
              <w:right w:val="single" w:sz="4" w:space="0" w:color="auto"/>
            </w:tcBorders>
            <w:shd w:val="clear" w:color="auto" w:fill="auto"/>
            <w:vAlign w:val="center"/>
            <w:hideMark/>
          </w:tcPr>
          <w:p w:rsidR="00E758B9" w:rsidRPr="00E758B9" w:rsidRDefault="00E758B9" w:rsidP="00E758B9">
            <w:pPr>
              <w:widowControl/>
              <w:jc w:val="center"/>
              <w:rPr>
                <w:rFonts w:ascii="宋体" w:hAnsi="宋体" w:cs="宋体"/>
                <w:kern w:val="0"/>
                <w:sz w:val="20"/>
                <w:szCs w:val="20"/>
              </w:rPr>
            </w:pPr>
            <w:r w:rsidRPr="00E758B9">
              <w:rPr>
                <w:rFonts w:ascii="宋体" w:hAnsi="宋体" w:cs="宋体" w:hint="eastAsia"/>
                <w:kern w:val="0"/>
                <w:sz w:val="20"/>
                <w:szCs w:val="20"/>
              </w:rPr>
              <w:t>备注</w:t>
            </w:r>
          </w:p>
        </w:tc>
      </w:tr>
      <w:tr w:rsidR="00E758B9" w:rsidRPr="00E758B9" w:rsidTr="00E758B9">
        <w:trPr>
          <w:trHeight w:val="583"/>
        </w:trPr>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E758B9" w:rsidRPr="00E758B9" w:rsidRDefault="00E758B9" w:rsidP="00E758B9">
            <w:pPr>
              <w:widowControl/>
              <w:jc w:val="center"/>
              <w:rPr>
                <w:rFonts w:ascii="宋体" w:hAnsi="宋体" w:cs="宋体"/>
                <w:kern w:val="0"/>
                <w:sz w:val="20"/>
                <w:szCs w:val="20"/>
              </w:rPr>
            </w:pPr>
            <w:r w:rsidRPr="00E758B9">
              <w:rPr>
                <w:rFonts w:ascii="宋体" w:hAnsi="宋体" w:cs="宋体" w:hint="eastAsia"/>
                <w:kern w:val="0"/>
                <w:sz w:val="20"/>
                <w:szCs w:val="20"/>
              </w:rPr>
              <w:t>必修课</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E758B9" w:rsidRPr="00E758B9" w:rsidRDefault="00E758B9" w:rsidP="00E758B9">
            <w:pPr>
              <w:widowControl/>
              <w:jc w:val="center"/>
              <w:rPr>
                <w:rFonts w:ascii="宋体" w:hAnsi="宋体" w:cs="宋体"/>
                <w:kern w:val="0"/>
                <w:sz w:val="20"/>
                <w:szCs w:val="20"/>
              </w:rPr>
            </w:pPr>
            <w:r w:rsidRPr="00E758B9">
              <w:rPr>
                <w:rFonts w:ascii="宋体" w:hAnsi="宋体" w:cs="宋体" w:hint="eastAsia"/>
                <w:kern w:val="0"/>
                <w:sz w:val="20"/>
                <w:szCs w:val="20"/>
              </w:rPr>
              <w:t>公共必修课</w:t>
            </w:r>
          </w:p>
        </w:tc>
        <w:tc>
          <w:tcPr>
            <w:tcW w:w="1200" w:type="dxa"/>
            <w:tcBorders>
              <w:top w:val="nil"/>
              <w:left w:val="nil"/>
              <w:bottom w:val="single" w:sz="4" w:space="0" w:color="auto"/>
              <w:right w:val="single" w:sz="4" w:space="0" w:color="auto"/>
            </w:tcBorders>
            <w:shd w:val="clear" w:color="auto" w:fill="auto"/>
            <w:vAlign w:val="center"/>
            <w:hideMark/>
          </w:tcPr>
          <w:p w:rsidR="00E758B9" w:rsidRPr="00E758B9" w:rsidRDefault="00E758B9" w:rsidP="00E758B9">
            <w:pPr>
              <w:widowControl/>
              <w:jc w:val="center"/>
              <w:rPr>
                <w:rFonts w:ascii="宋体" w:hAnsi="宋体" w:cs="宋体"/>
                <w:kern w:val="0"/>
                <w:sz w:val="20"/>
                <w:szCs w:val="20"/>
              </w:rPr>
            </w:pPr>
            <w:r w:rsidRPr="00E758B9">
              <w:rPr>
                <w:rFonts w:ascii="宋体" w:hAnsi="宋体" w:cs="宋体" w:hint="eastAsia"/>
                <w:kern w:val="0"/>
                <w:sz w:val="20"/>
                <w:szCs w:val="20"/>
              </w:rPr>
              <w:t>7000001</w:t>
            </w:r>
          </w:p>
        </w:tc>
        <w:tc>
          <w:tcPr>
            <w:tcW w:w="4520" w:type="dxa"/>
            <w:tcBorders>
              <w:top w:val="nil"/>
              <w:left w:val="nil"/>
              <w:bottom w:val="single" w:sz="4" w:space="0" w:color="auto"/>
              <w:right w:val="single" w:sz="4" w:space="0" w:color="auto"/>
            </w:tcBorders>
            <w:shd w:val="clear" w:color="auto" w:fill="auto"/>
            <w:vAlign w:val="center"/>
            <w:hideMark/>
          </w:tcPr>
          <w:p w:rsidR="00E758B9" w:rsidRPr="00E758B9" w:rsidRDefault="00E758B9" w:rsidP="00E758B9">
            <w:pPr>
              <w:widowControl/>
              <w:jc w:val="left"/>
              <w:rPr>
                <w:rFonts w:ascii="宋体" w:hAnsi="宋体" w:cs="宋体"/>
                <w:kern w:val="0"/>
                <w:sz w:val="20"/>
                <w:szCs w:val="20"/>
              </w:rPr>
            </w:pPr>
            <w:r w:rsidRPr="00E758B9">
              <w:rPr>
                <w:rFonts w:ascii="宋体" w:hAnsi="宋体" w:cs="宋体" w:hint="eastAsia"/>
                <w:kern w:val="0"/>
                <w:sz w:val="20"/>
                <w:szCs w:val="20"/>
              </w:rPr>
              <w:t>中国马克思主义与当代</w:t>
            </w:r>
            <w:r w:rsidRPr="00E758B9">
              <w:rPr>
                <w:rFonts w:ascii="宋体" w:hAnsi="宋体" w:cs="宋体" w:hint="eastAsia"/>
                <w:kern w:val="0"/>
                <w:sz w:val="20"/>
                <w:szCs w:val="20"/>
              </w:rPr>
              <w:br/>
              <w:t>（中文授课国际博士生由《中国概况》替代）</w:t>
            </w:r>
          </w:p>
        </w:tc>
        <w:tc>
          <w:tcPr>
            <w:tcW w:w="740" w:type="dxa"/>
            <w:tcBorders>
              <w:top w:val="nil"/>
              <w:left w:val="nil"/>
              <w:bottom w:val="single" w:sz="4" w:space="0" w:color="auto"/>
              <w:right w:val="single" w:sz="4" w:space="0" w:color="auto"/>
            </w:tcBorders>
            <w:shd w:val="clear" w:color="auto" w:fill="auto"/>
            <w:vAlign w:val="center"/>
            <w:hideMark/>
          </w:tcPr>
          <w:p w:rsidR="00E758B9" w:rsidRPr="00E758B9" w:rsidRDefault="00E758B9" w:rsidP="00E758B9">
            <w:pPr>
              <w:widowControl/>
              <w:jc w:val="center"/>
              <w:rPr>
                <w:rFonts w:ascii="宋体" w:hAnsi="宋体" w:cs="宋体"/>
                <w:kern w:val="0"/>
                <w:sz w:val="20"/>
                <w:szCs w:val="20"/>
              </w:rPr>
            </w:pPr>
            <w:r w:rsidRPr="00E758B9">
              <w:rPr>
                <w:rFonts w:ascii="宋体" w:hAnsi="宋体" w:cs="宋体" w:hint="eastAsia"/>
                <w:kern w:val="0"/>
                <w:sz w:val="20"/>
                <w:szCs w:val="20"/>
              </w:rPr>
              <w:t>36</w:t>
            </w:r>
          </w:p>
        </w:tc>
        <w:tc>
          <w:tcPr>
            <w:tcW w:w="740" w:type="dxa"/>
            <w:tcBorders>
              <w:top w:val="nil"/>
              <w:left w:val="nil"/>
              <w:bottom w:val="single" w:sz="4" w:space="0" w:color="auto"/>
              <w:right w:val="single" w:sz="4" w:space="0" w:color="auto"/>
            </w:tcBorders>
            <w:shd w:val="clear" w:color="auto" w:fill="auto"/>
            <w:vAlign w:val="center"/>
            <w:hideMark/>
          </w:tcPr>
          <w:p w:rsidR="00E758B9" w:rsidRPr="00E758B9" w:rsidRDefault="00E758B9" w:rsidP="00E758B9">
            <w:pPr>
              <w:widowControl/>
              <w:jc w:val="center"/>
              <w:rPr>
                <w:rFonts w:ascii="宋体" w:hAnsi="宋体" w:cs="宋体"/>
                <w:kern w:val="0"/>
                <w:sz w:val="20"/>
                <w:szCs w:val="20"/>
              </w:rPr>
            </w:pPr>
            <w:r w:rsidRPr="00E758B9">
              <w:rPr>
                <w:rFonts w:ascii="宋体" w:hAnsi="宋体" w:cs="宋体" w:hint="eastAsia"/>
                <w:kern w:val="0"/>
                <w:sz w:val="20"/>
                <w:szCs w:val="20"/>
              </w:rPr>
              <w:t>2</w:t>
            </w:r>
          </w:p>
        </w:tc>
        <w:tc>
          <w:tcPr>
            <w:tcW w:w="740" w:type="dxa"/>
            <w:tcBorders>
              <w:top w:val="nil"/>
              <w:left w:val="nil"/>
              <w:bottom w:val="single" w:sz="4" w:space="0" w:color="auto"/>
              <w:right w:val="single" w:sz="4" w:space="0" w:color="auto"/>
            </w:tcBorders>
            <w:shd w:val="clear" w:color="auto" w:fill="auto"/>
            <w:noWrap/>
            <w:vAlign w:val="center"/>
            <w:hideMark/>
          </w:tcPr>
          <w:p w:rsidR="00E758B9" w:rsidRPr="00E758B9" w:rsidRDefault="00E758B9" w:rsidP="00E758B9">
            <w:pPr>
              <w:widowControl/>
              <w:jc w:val="center"/>
              <w:rPr>
                <w:rFonts w:ascii="宋体" w:hAnsi="宋体" w:cs="宋体"/>
                <w:kern w:val="0"/>
                <w:sz w:val="20"/>
                <w:szCs w:val="20"/>
              </w:rPr>
            </w:pPr>
            <w:r w:rsidRPr="00E758B9">
              <w:rPr>
                <w:rFonts w:ascii="宋体" w:hAnsi="宋体" w:cs="宋体" w:hint="eastAsia"/>
                <w:kern w:val="0"/>
                <w:sz w:val="20"/>
                <w:szCs w:val="20"/>
              </w:rPr>
              <w:t>1</w:t>
            </w:r>
          </w:p>
        </w:tc>
        <w:tc>
          <w:tcPr>
            <w:tcW w:w="4380" w:type="dxa"/>
            <w:tcBorders>
              <w:top w:val="nil"/>
              <w:left w:val="nil"/>
              <w:bottom w:val="single" w:sz="4" w:space="0" w:color="auto"/>
              <w:right w:val="single" w:sz="4" w:space="0" w:color="auto"/>
            </w:tcBorders>
            <w:shd w:val="clear" w:color="auto" w:fill="auto"/>
            <w:noWrap/>
            <w:vAlign w:val="center"/>
            <w:hideMark/>
          </w:tcPr>
          <w:p w:rsidR="00E758B9" w:rsidRPr="00E758B9" w:rsidRDefault="00E758B9" w:rsidP="00E758B9">
            <w:pPr>
              <w:widowControl/>
              <w:jc w:val="left"/>
              <w:rPr>
                <w:rFonts w:ascii="宋体" w:hAnsi="宋体" w:cs="宋体"/>
                <w:kern w:val="0"/>
                <w:sz w:val="20"/>
                <w:szCs w:val="20"/>
              </w:rPr>
            </w:pPr>
            <w:r w:rsidRPr="00E758B9">
              <w:rPr>
                <w:rFonts w:ascii="宋体" w:hAnsi="宋体" w:cs="宋体" w:hint="eastAsia"/>
                <w:kern w:val="0"/>
                <w:sz w:val="20"/>
                <w:szCs w:val="20"/>
              </w:rPr>
              <w:t xml:space="preserve">　</w:t>
            </w:r>
          </w:p>
        </w:tc>
      </w:tr>
      <w:tr w:rsidR="00E758B9" w:rsidRPr="00E758B9" w:rsidTr="00E758B9">
        <w:trPr>
          <w:trHeight w:val="583"/>
        </w:trPr>
        <w:tc>
          <w:tcPr>
            <w:tcW w:w="1020" w:type="dxa"/>
            <w:vMerge/>
            <w:tcBorders>
              <w:top w:val="nil"/>
              <w:left w:val="single" w:sz="4" w:space="0" w:color="auto"/>
              <w:bottom w:val="single" w:sz="4" w:space="0" w:color="auto"/>
              <w:right w:val="single" w:sz="4" w:space="0" w:color="auto"/>
            </w:tcBorders>
            <w:vAlign w:val="center"/>
            <w:hideMark/>
          </w:tcPr>
          <w:p w:rsidR="00E758B9" w:rsidRPr="00E758B9" w:rsidRDefault="00E758B9" w:rsidP="00E758B9">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E758B9" w:rsidRPr="00E758B9" w:rsidRDefault="00E758B9" w:rsidP="00E758B9">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E758B9" w:rsidRPr="00E758B9" w:rsidRDefault="00E758B9" w:rsidP="00E758B9">
            <w:pPr>
              <w:widowControl/>
              <w:jc w:val="center"/>
              <w:rPr>
                <w:rFonts w:ascii="宋体" w:hAnsi="宋体" w:cs="宋体"/>
                <w:kern w:val="0"/>
                <w:sz w:val="20"/>
                <w:szCs w:val="20"/>
              </w:rPr>
            </w:pPr>
            <w:r w:rsidRPr="00E758B9">
              <w:rPr>
                <w:rFonts w:ascii="宋体" w:hAnsi="宋体" w:cs="宋体" w:hint="eastAsia"/>
                <w:kern w:val="0"/>
                <w:sz w:val="20"/>
                <w:szCs w:val="20"/>
              </w:rPr>
              <w:t>7000011</w:t>
            </w:r>
          </w:p>
        </w:tc>
        <w:tc>
          <w:tcPr>
            <w:tcW w:w="4520" w:type="dxa"/>
            <w:tcBorders>
              <w:top w:val="nil"/>
              <w:left w:val="nil"/>
              <w:bottom w:val="single" w:sz="4" w:space="0" w:color="auto"/>
              <w:right w:val="single" w:sz="4" w:space="0" w:color="auto"/>
            </w:tcBorders>
            <w:shd w:val="clear" w:color="auto" w:fill="auto"/>
            <w:vAlign w:val="center"/>
            <w:hideMark/>
          </w:tcPr>
          <w:p w:rsidR="00E758B9" w:rsidRPr="00E758B9" w:rsidRDefault="00E758B9" w:rsidP="00E758B9">
            <w:pPr>
              <w:widowControl/>
              <w:jc w:val="left"/>
              <w:rPr>
                <w:rFonts w:ascii="宋体" w:hAnsi="宋体" w:cs="宋体"/>
                <w:kern w:val="0"/>
                <w:sz w:val="20"/>
                <w:szCs w:val="20"/>
              </w:rPr>
            </w:pPr>
            <w:r w:rsidRPr="00E758B9">
              <w:rPr>
                <w:rFonts w:ascii="宋体" w:hAnsi="宋体" w:cs="宋体" w:hint="eastAsia"/>
                <w:kern w:val="0"/>
                <w:sz w:val="20"/>
                <w:szCs w:val="20"/>
              </w:rPr>
              <w:t>国际学术交流英语</w:t>
            </w:r>
            <w:r w:rsidRPr="00E758B9">
              <w:rPr>
                <w:rFonts w:ascii="宋体" w:hAnsi="宋体" w:cs="宋体" w:hint="eastAsia"/>
                <w:kern w:val="0"/>
                <w:sz w:val="20"/>
                <w:szCs w:val="20"/>
              </w:rPr>
              <w:br/>
              <w:t>（中文授课国际博士生由《汉语言基础》替代）</w:t>
            </w:r>
          </w:p>
        </w:tc>
        <w:tc>
          <w:tcPr>
            <w:tcW w:w="740" w:type="dxa"/>
            <w:tcBorders>
              <w:top w:val="nil"/>
              <w:left w:val="nil"/>
              <w:bottom w:val="single" w:sz="4" w:space="0" w:color="auto"/>
              <w:right w:val="single" w:sz="4" w:space="0" w:color="auto"/>
            </w:tcBorders>
            <w:shd w:val="clear" w:color="auto" w:fill="auto"/>
            <w:vAlign w:val="center"/>
            <w:hideMark/>
          </w:tcPr>
          <w:p w:rsidR="00E758B9" w:rsidRPr="00E758B9" w:rsidRDefault="00E758B9" w:rsidP="00E758B9">
            <w:pPr>
              <w:widowControl/>
              <w:jc w:val="center"/>
              <w:rPr>
                <w:rFonts w:ascii="宋体" w:hAnsi="宋体" w:cs="宋体"/>
                <w:kern w:val="0"/>
                <w:sz w:val="20"/>
                <w:szCs w:val="20"/>
              </w:rPr>
            </w:pPr>
            <w:r w:rsidRPr="00E758B9">
              <w:rPr>
                <w:rFonts w:ascii="宋体" w:hAnsi="宋体" w:cs="宋体" w:hint="eastAsia"/>
                <w:kern w:val="0"/>
                <w:sz w:val="20"/>
                <w:szCs w:val="20"/>
              </w:rPr>
              <w:t>32</w:t>
            </w:r>
          </w:p>
        </w:tc>
        <w:tc>
          <w:tcPr>
            <w:tcW w:w="740" w:type="dxa"/>
            <w:tcBorders>
              <w:top w:val="nil"/>
              <w:left w:val="nil"/>
              <w:bottom w:val="single" w:sz="4" w:space="0" w:color="auto"/>
              <w:right w:val="single" w:sz="4" w:space="0" w:color="auto"/>
            </w:tcBorders>
            <w:shd w:val="clear" w:color="auto" w:fill="auto"/>
            <w:vAlign w:val="center"/>
            <w:hideMark/>
          </w:tcPr>
          <w:p w:rsidR="00E758B9" w:rsidRPr="00E758B9" w:rsidRDefault="00E758B9" w:rsidP="00E758B9">
            <w:pPr>
              <w:widowControl/>
              <w:jc w:val="center"/>
              <w:rPr>
                <w:rFonts w:ascii="宋体" w:hAnsi="宋体" w:cs="宋体"/>
                <w:kern w:val="0"/>
                <w:sz w:val="20"/>
                <w:szCs w:val="20"/>
              </w:rPr>
            </w:pPr>
            <w:r w:rsidRPr="00E758B9">
              <w:rPr>
                <w:rFonts w:ascii="宋体" w:hAnsi="宋体" w:cs="宋体" w:hint="eastAsia"/>
                <w:kern w:val="0"/>
                <w:sz w:val="20"/>
                <w:szCs w:val="20"/>
              </w:rPr>
              <w:t>2</w:t>
            </w:r>
          </w:p>
        </w:tc>
        <w:tc>
          <w:tcPr>
            <w:tcW w:w="740" w:type="dxa"/>
            <w:tcBorders>
              <w:top w:val="nil"/>
              <w:left w:val="nil"/>
              <w:bottom w:val="single" w:sz="4" w:space="0" w:color="auto"/>
              <w:right w:val="single" w:sz="4" w:space="0" w:color="auto"/>
            </w:tcBorders>
            <w:shd w:val="clear" w:color="auto" w:fill="auto"/>
            <w:noWrap/>
            <w:vAlign w:val="center"/>
            <w:hideMark/>
          </w:tcPr>
          <w:p w:rsidR="00E758B9" w:rsidRPr="00E758B9" w:rsidRDefault="00E758B9" w:rsidP="00E758B9">
            <w:pPr>
              <w:widowControl/>
              <w:jc w:val="center"/>
              <w:rPr>
                <w:rFonts w:ascii="宋体" w:hAnsi="宋体" w:cs="宋体"/>
                <w:kern w:val="0"/>
                <w:sz w:val="20"/>
                <w:szCs w:val="20"/>
              </w:rPr>
            </w:pPr>
            <w:r w:rsidRPr="00E758B9">
              <w:rPr>
                <w:rFonts w:ascii="宋体" w:hAnsi="宋体" w:cs="宋体" w:hint="eastAsia"/>
                <w:kern w:val="0"/>
                <w:sz w:val="20"/>
                <w:szCs w:val="20"/>
              </w:rPr>
              <w:t>1</w:t>
            </w:r>
          </w:p>
        </w:tc>
        <w:tc>
          <w:tcPr>
            <w:tcW w:w="4380" w:type="dxa"/>
            <w:tcBorders>
              <w:top w:val="nil"/>
              <w:left w:val="nil"/>
              <w:bottom w:val="single" w:sz="4" w:space="0" w:color="auto"/>
              <w:right w:val="single" w:sz="4" w:space="0" w:color="auto"/>
            </w:tcBorders>
            <w:shd w:val="clear" w:color="auto" w:fill="auto"/>
            <w:noWrap/>
            <w:vAlign w:val="center"/>
            <w:hideMark/>
          </w:tcPr>
          <w:p w:rsidR="00E758B9" w:rsidRPr="00E758B9" w:rsidRDefault="00E758B9" w:rsidP="00E758B9">
            <w:pPr>
              <w:widowControl/>
              <w:jc w:val="left"/>
              <w:rPr>
                <w:rFonts w:ascii="宋体" w:hAnsi="宋体" w:cs="宋体"/>
                <w:kern w:val="0"/>
                <w:sz w:val="20"/>
                <w:szCs w:val="20"/>
              </w:rPr>
            </w:pPr>
            <w:r w:rsidRPr="00E758B9">
              <w:rPr>
                <w:rFonts w:ascii="宋体" w:hAnsi="宋体" w:cs="宋体" w:hint="eastAsia"/>
                <w:kern w:val="0"/>
                <w:sz w:val="20"/>
                <w:szCs w:val="20"/>
              </w:rPr>
              <w:t xml:space="preserve">　</w:t>
            </w:r>
          </w:p>
        </w:tc>
      </w:tr>
      <w:tr w:rsidR="00B31871" w:rsidRPr="00E758B9" w:rsidTr="00E758B9">
        <w:trPr>
          <w:trHeight w:val="583"/>
        </w:trPr>
        <w:tc>
          <w:tcPr>
            <w:tcW w:w="1020" w:type="dxa"/>
            <w:vMerge/>
            <w:tcBorders>
              <w:top w:val="nil"/>
              <w:left w:val="single" w:sz="4" w:space="0" w:color="auto"/>
              <w:bottom w:val="single" w:sz="4" w:space="0" w:color="auto"/>
              <w:right w:val="single" w:sz="4" w:space="0" w:color="auto"/>
            </w:tcBorders>
            <w:vAlign w:val="center"/>
          </w:tcPr>
          <w:p w:rsidR="00B31871" w:rsidRPr="00E758B9" w:rsidRDefault="00B31871" w:rsidP="00B31871">
            <w:pPr>
              <w:widowControl/>
              <w:jc w:val="left"/>
              <w:rPr>
                <w:rFonts w:ascii="宋体" w:hAnsi="宋体" w:cs="宋体"/>
                <w:kern w:val="0"/>
                <w:sz w:val="20"/>
                <w:szCs w:val="20"/>
              </w:rPr>
            </w:pPr>
          </w:p>
        </w:tc>
        <w:tc>
          <w:tcPr>
            <w:tcW w:w="1400" w:type="dxa"/>
            <w:tcBorders>
              <w:top w:val="nil"/>
              <w:left w:val="single" w:sz="4" w:space="0" w:color="auto"/>
              <w:bottom w:val="single" w:sz="4" w:space="0" w:color="auto"/>
              <w:right w:val="single" w:sz="4" w:space="0" w:color="auto"/>
            </w:tcBorders>
            <w:vAlign w:val="center"/>
          </w:tcPr>
          <w:p w:rsidR="00B31871" w:rsidRPr="00E758B9" w:rsidRDefault="00B31871" w:rsidP="00B31871">
            <w:pPr>
              <w:widowControl/>
              <w:jc w:val="center"/>
              <w:rPr>
                <w:rFonts w:ascii="宋体" w:hAnsi="宋体" w:cs="宋体"/>
                <w:kern w:val="0"/>
                <w:sz w:val="20"/>
                <w:szCs w:val="20"/>
              </w:rPr>
            </w:pPr>
            <w:r>
              <w:rPr>
                <w:rFonts w:ascii="宋体" w:hAnsi="宋体" w:cs="宋体" w:hint="eastAsia"/>
                <w:kern w:val="0"/>
                <w:sz w:val="20"/>
                <w:szCs w:val="20"/>
              </w:rPr>
              <w:t>专</w:t>
            </w:r>
            <w:r w:rsidRPr="00E758B9">
              <w:rPr>
                <w:rFonts w:ascii="宋体" w:hAnsi="宋体" w:cs="宋体" w:hint="eastAsia"/>
                <w:kern w:val="0"/>
                <w:sz w:val="20"/>
                <w:szCs w:val="20"/>
              </w:rPr>
              <w:t>业基础课</w:t>
            </w:r>
          </w:p>
        </w:tc>
        <w:tc>
          <w:tcPr>
            <w:tcW w:w="1200" w:type="dxa"/>
            <w:tcBorders>
              <w:top w:val="nil"/>
              <w:left w:val="nil"/>
              <w:bottom w:val="single" w:sz="4" w:space="0" w:color="auto"/>
              <w:right w:val="single" w:sz="4" w:space="0" w:color="auto"/>
            </w:tcBorders>
            <w:shd w:val="clear" w:color="auto" w:fill="auto"/>
            <w:vAlign w:val="center"/>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7050003</w:t>
            </w:r>
          </w:p>
        </w:tc>
        <w:tc>
          <w:tcPr>
            <w:tcW w:w="4520" w:type="dxa"/>
            <w:tcBorders>
              <w:top w:val="nil"/>
              <w:left w:val="nil"/>
              <w:bottom w:val="single" w:sz="4" w:space="0" w:color="auto"/>
              <w:right w:val="single" w:sz="4" w:space="0" w:color="auto"/>
            </w:tcBorders>
            <w:shd w:val="clear" w:color="auto" w:fill="auto"/>
            <w:vAlign w:val="center"/>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最优控制与状态估计理论</w:t>
            </w:r>
          </w:p>
        </w:tc>
        <w:tc>
          <w:tcPr>
            <w:tcW w:w="740" w:type="dxa"/>
            <w:tcBorders>
              <w:top w:val="nil"/>
              <w:left w:val="nil"/>
              <w:bottom w:val="single" w:sz="4" w:space="0" w:color="auto"/>
              <w:right w:val="single" w:sz="4" w:space="0" w:color="auto"/>
            </w:tcBorders>
            <w:shd w:val="clear" w:color="auto" w:fill="auto"/>
            <w:vAlign w:val="center"/>
          </w:tcPr>
          <w:p w:rsidR="00B31871" w:rsidRPr="00E758B9" w:rsidRDefault="00B31871" w:rsidP="00B31871">
            <w:pPr>
              <w:widowControl/>
              <w:jc w:val="center"/>
              <w:rPr>
                <w:rFonts w:ascii="宋体" w:hAnsi="宋体" w:cs="宋体"/>
                <w:kern w:val="0"/>
                <w:sz w:val="20"/>
                <w:szCs w:val="20"/>
              </w:rPr>
            </w:pPr>
            <w:r>
              <w:rPr>
                <w:rFonts w:ascii="宋体" w:hAnsi="宋体" w:cs="宋体"/>
                <w:kern w:val="0"/>
                <w:sz w:val="20"/>
                <w:szCs w:val="20"/>
              </w:rPr>
              <w:t>32</w:t>
            </w:r>
          </w:p>
        </w:tc>
        <w:tc>
          <w:tcPr>
            <w:tcW w:w="740" w:type="dxa"/>
            <w:tcBorders>
              <w:top w:val="nil"/>
              <w:left w:val="nil"/>
              <w:bottom w:val="single" w:sz="4" w:space="0" w:color="auto"/>
              <w:right w:val="single" w:sz="4" w:space="0" w:color="auto"/>
            </w:tcBorders>
            <w:shd w:val="clear" w:color="auto" w:fill="auto"/>
            <w:vAlign w:val="center"/>
          </w:tcPr>
          <w:p w:rsidR="00B31871" w:rsidRPr="00E758B9" w:rsidRDefault="00B31871" w:rsidP="00B31871">
            <w:pPr>
              <w:widowControl/>
              <w:jc w:val="center"/>
              <w:rPr>
                <w:rFonts w:ascii="宋体" w:hAnsi="宋体" w:cs="宋体"/>
                <w:kern w:val="0"/>
                <w:sz w:val="20"/>
                <w:szCs w:val="20"/>
              </w:rPr>
            </w:pPr>
            <w:r>
              <w:rPr>
                <w:rFonts w:ascii="宋体" w:hAnsi="宋体" w:cs="宋体"/>
                <w:kern w:val="0"/>
                <w:sz w:val="20"/>
                <w:szCs w:val="20"/>
              </w:rPr>
              <w:t>2</w:t>
            </w:r>
          </w:p>
        </w:tc>
        <w:tc>
          <w:tcPr>
            <w:tcW w:w="740" w:type="dxa"/>
            <w:tcBorders>
              <w:top w:val="nil"/>
              <w:left w:val="nil"/>
              <w:bottom w:val="single" w:sz="4" w:space="0" w:color="auto"/>
              <w:right w:val="single" w:sz="4" w:space="0" w:color="auto"/>
            </w:tcBorders>
            <w:shd w:val="clear" w:color="auto" w:fill="auto"/>
            <w:noWrap/>
            <w:vAlign w:val="center"/>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1</w:t>
            </w:r>
          </w:p>
        </w:tc>
        <w:tc>
          <w:tcPr>
            <w:tcW w:w="4380" w:type="dxa"/>
            <w:tcBorders>
              <w:top w:val="nil"/>
              <w:left w:val="nil"/>
              <w:bottom w:val="single" w:sz="4" w:space="0" w:color="auto"/>
              <w:right w:val="single" w:sz="4" w:space="0" w:color="auto"/>
            </w:tcBorders>
            <w:shd w:val="clear" w:color="auto" w:fill="auto"/>
            <w:noWrap/>
            <w:vAlign w:val="center"/>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平台核心课</w:t>
            </w:r>
          </w:p>
        </w:tc>
      </w:tr>
      <w:tr w:rsidR="00B31871" w:rsidRPr="00E758B9" w:rsidTr="00E758B9">
        <w:trPr>
          <w:trHeight w:val="300"/>
        </w:trPr>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选修课</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专业选修课</w:t>
            </w:r>
          </w:p>
        </w:tc>
        <w:tc>
          <w:tcPr>
            <w:tcW w:w="120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7050004</w:t>
            </w:r>
          </w:p>
        </w:tc>
        <w:tc>
          <w:tcPr>
            <w:tcW w:w="452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系统建模与仿真技术</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32</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2</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AB2C72" w:rsidP="00B31871">
            <w:pPr>
              <w:widowControl/>
              <w:jc w:val="center"/>
              <w:rPr>
                <w:rFonts w:ascii="宋体" w:hAnsi="宋体" w:cs="宋体"/>
                <w:kern w:val="0"/>
                <w:sz w:val="20"/>
                <w:szCs w:val="20"/>
              </w:rPr>
            </w:pPr>
            <w:r>
              <w:rPr>
                <w:rFonts w:ascii="宋体" w:hAnsi="宋体" w:cs="宋体"/>
                <w:kern w:val="0"/>
                <w:sz w:val="20"/>
                <w:szCs w:val="20"/>
              </w:rPr>
              <w:t>2</w:t>
            </w:r>
          </w:p>
        </w:tc>
        <w:tc>
          <w:tcPr>
            <w:tcW w:w="438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控制理论与控制工程方向核心课</w:t>
            </w:r>
          </w:p>
        </w:tc>
      </w:tr>
      <w:tr w:rsidR="00B31871" w:rsidRPr="00E758B9" w:rsidTr="00E758B9">
        <w:trPr>
          <w:trHeight w:val="300"/>
        </w:trPr>
        <w:tc>
          <w:tcPr>
            <w:tcW w:w="102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B31871" w:rsidRPr="00AF2C20" w:rsidRDefault="00B31871" w:rsidP="00B31871">
            <w:pPr>
              <w:widowControl/>
              <w:jc w:val="center"/>
              <w:rPr>
                <w:rFonts w:ascii="宋体" w:hAnsi="宋体" w:cs="宋体"/>
                <w:kern w:val="0"/>
                <w:sz w:val="20"/>
                <w:szCs w:val="20"/>
                <w:highlight w:val="yellow"/>
              </w:rPr>
            </w:pPr>
            <w:r w:rsidRPr="00AF2C20">
              <w:rPr>
                <w:rFonts w:ascii="宋体" w:hAnsi="宋体" w:cs="宋体" w:hint="eastAsia"/>
                <w:kern w:val="0"/>
                <w:sz w:val="20"/>
                <w:szCs w:val="20"/>
                <w:highlight w:val="yellow"/>
              </w:rPr>
              <w:t>7050005</w:t>
            </w:r>
          </w:p>
        </w:tc>
        <w:tc>
          <w:tcPr>
            <w:tcW w:w="4520" w:type="dxa"/>
            <w:tcBorders>
              <w:top w:val="nil"/>
              <w:left w:val="nil"/>
              <w:bottom w:val="single" w:sz="4" w:space="0" w:color="auto"/>
              <w:right w:val="single" w:sz="4" w:space="0" w:color="auto"/>
            </w:tcBorders>
            <w:shd w:val="clear" w:color="auto" w:fill="auto"/>
            <w:vAlign w:val="center"/>
            <w:hideMark/>
          </w:tcPr>
          <w:p w:rsidR="00B31871" w:rsidRPr="00AF2C20" w:rsidRDefault="00B31871" w:rsidP="00B31871">
            <w:pPr>
              <w:widowControl/>
              <w:jc w:val="left"/>
              <w:rPr>
                <w:rFonts w:ascii="宋体" w:hAnsi="宋体" w:cs="宋体"/>
                <w:kern w:val="0"/>
                <w:sz w:val="20"/>
                <w:szCs w:val="20"/>
                <w:highlight w:val="yellow"/>
              </w:rPr>
            </w:pPr>
            <w:proofErr w:type="gramStart"/>
            <w:r w:rsidRPr="00AF2C20">
              <w:rPr>
                <w:rFonts w:ascii="宋体" w:hAnsi="宋体" w:cs="宋体" w:hint="eastAsia"/>
                <w:kern w:val="0"/>
                <w:sz w:val="20"/>
                <w:szCs w:val="20"/>
                <w:highlight w:val="yellow"/>
              </w:rPr>
              <w:t>微机电</w:t>
            </w:r>
            <w:proofErr w:type="gramEnd"/>
            <w:r w:rsidRPr="00AF2C20">
              <w:rPr>
                <w:rFonts w:ascii="宋体" w:hAnsi="宋体" w:cs="宋体" w:hint="eastAsia"/>
                <w:kern w:val="0"/>
                <w:sz w:val="20"/>
                <w:szCs w:val="20"/>
                <w:highlight w:val="yellow"/>
              </w:rPr>
              <w:t>系统</w:t>
            </w:r>
            <w:proofErr w:type="gramStart"/>
            <w:r w:rsidRPr="00AF2C20">
              <w:rPr>
                <w:rFonts w:ascii="宋体" w:hAnsi="宋体" w:cs="宋体" w:hint="eastAsia"/>
                <w:kern w:val="0"/>
                <w:sz w:val="20"/>
                <w:szCs w:val="20"/>
                <w:highlight w:val="yellow"/>
              </w:rPr>
              <w:t>与微纳传感器</w:t>
            </w:r>
            <w:proofErr w:type="gramEnd"/>
            <w:r w:rsidRPr="00AF2C20">
              <w:rPr>
                <w:rFonts w:ascii="宋体" w:hAnsi="宋体" w:cs="宋体" w:hint="eastAsia"/>
                <w:kern w:val="0"/>
                <w:sz w:val="20"/>
                <w:szCs w:val="20"/>
                <w:highlight w:val="yellow"/>
              </w:rPr>
              <w:t>技术</w:t>
            </w:r>
          </w:p>
        </w:tc>
        <w:tc>
          <w:tcPr>
            <w:tcW w:w="740" w:type="dxa"/>
            <w:tcBorders>
              <w:top w:val="nil"/>
              <w:left w:val="nil"/>
              <w:bottom w:val="single" w:sz="4" w:space="0" w:color="auto"/>
              <w:right w:val="single" w:sz="4" w:space="0" w:color="auto"/>
            </w:tcBorders>
            <w:shd w:val="clear" w:color="auto" w:fill="auto"/>
            <w:vAlign w:val="center"/>
            <w:hideMark/>
          </w:tcPr>
          <w:p w:rsidR="00B31871" w:rsidRPr="00AF2C20" w:rsidRDefault="00B31871" w:rsidP="00B31871">
            <w:pPr>
              <w:widowControl/>
              <w:jc w:val="center"/>
              <w:rPr>
                <w:rFonts w:ascii="宋体" w:hAnsi="宋体" w:cs="宋体"/>
                <w:kern w:val="0"/>
                <w:sz w:val="20"/>
                <w:szCs w:val="20"/>
                <w:highlight w:val="yellow"/>
              </w:rPr>
            </w:pPr>
            <w:r w:rsidRPr="00AF2C20">
              <w:rPr>
                <w:rFonts w:ascii="宋体" w:hAnsi="宋体" w:cs="宋体" w:hint="eastAsia"/>
                <w:kern w:val="0"/>
                <w:sz w:val="20"/>
                <w:szCs w:val="20"/>
                <w:highlight w:val="yellow"/>
              </w:rPr>
              <w:t>32</w:t>
            </w:r>
          </w:p>
        </w:tc>
        <w:tc>
          <w:tcPr>
            <w:tcW w:w="740" w:type="dxa"/>
            <w:tcBorders>
              <w:top w:val="nil"/>
              <w:left w:val="nil"/>
              <w:bottom w:val="single" w:sz="4" w:space="0" w:color="auto"/>
              <w:right w:val="single" w:sz="4" w:space="0" w:color="auto"/>
            </w:tcBorders>
            <w:shd w:val="clear" w:color="auto" w:fill="auto"/>
            <w:vAlign w:val="center"/>
            <w:hideMark/>
          </w:tcPr>
          <w:p w:rsidR="00B31871" w:rsidRPr="00AF2C20" w:rsidRDefault="00B31871" w:rsidP="00B31871">
            <w:pPr>
              <w:widowControl/>
              <w:jc w:val="center"/>
              <w:rPr>
                <w:rFonts w:ascii="宋体" w:hAnsi="宋体" w:cs="宋体"/>
                <w:kern w:val="0"/>
                <w:sz w:val="20"/>
                <w:szCs w:val="20"/>
                <w:highlight w:val="yellow"/>
              </w:rPr>
            </w:pPr>
            <w:r w:rsidRPr="00AF2C20">
              <w:rPr>
                <w:rFonts w:ascii="宋体" w:hAnsi="宋体" w:cs="宋体" w:hint="eastAsia"/>
                <w:kern w:val="0"/>
                <w:sz w:val="20"/>
                <w:szCs w:val="20"/>
                <w:highlight w:val="yellow"/>
              </w:rPr>
              <w:t>2</w:t>
            </w:r>
          </w:p>
        </w:tc>
        <w:tc>
          <w:tcPr>
            <w:tcW w:w="740" w:type="dxa"/>
            <w:tcBorders>
              <w:top w:val="nil"/>
              <w:left w:val="nil"/>
              <w:bottom w:val="single" w:sz="4" w:space="0" w:color="auto"/>
              <w:right w:val="single" w:sz="4" w:space="0" w:color="auto"/>
            </w:tcBorders>
            <w:shd w:val="clear" w:color="auto" w:fill="auto"/>
            <w:vAlign w:val="center"/>
            <w:hideMark/>
          </w:tcPr>
          <w:p w:rsidR="00B31871" w:rsidRPr="00AF2C20" w:rsidRDefault="00B31871" w:rsidP="00B31871">
            <w:pPr>
              <w:widowControl/>
              <w:jc w:val="center"/>
              <w:rPr>
                <w:rFonts w:ascii="宋体" w:hAnsi="宋体" w:cs="宋体"/>
                <w:kern w:val="0"/>
                <w:sz w:val="20"/>
                <w:szCs w:val="20"/>
                <w:highlight w:val="yellow"/>
              </w:rPr>
            </w:pPr>
            <w:r w:rsidRPr="00AF2C20">
              <w:rPr>
                <w:rFonts w:ascii="宋体" w:hAnsi="宋体" w:cs="宋体" w:hint="eastAsia"/>
                <w:kern w:val="0"/>
                <w:sz w:val="20"/>
                <w:szCs w:val="20"/>
                <w:highlight w:val="yellow"/>
              </w:rPr>
              <w:t>1</w:t>
            </w:r>
          </w:p>
        </w:tc>
        <w:tc>
          <w:tcPr>
            <w:tcW w:w="438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测试计量技术与仪器方向核心课</w:t>
            </w:r>
          </w:p>
        </w:tc>
      </w:tr>
      <w:tr w:rsidR="00B31871" w:rsidRPr="00E758B9" w:rsidTr="00E758B9">
        <w:trPr>
          <w:trHeight w:val="300"/>
        </w:trPr>
        <w:tc>
          <w:tcPr>
            <w:tcW w:w="102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7050006</w:t>
            </w:r>
          </w:p>
        </w:tc>
        <w:tc>
          <w:tcPr>
            <w:tcW w:w="452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人工智能技术</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32</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2</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1</w:t>
            </w:r>
          </w:p>
        </w:tc>
        <w:tc>
          <w:tcPr>
            <w:tcW w:w="438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智能系统与信息再感知方向核心课程</w:t>
            </w:r>
          </w:p>
        </w:tc>
      </w:tr>
      <w:tr w:rsidR="00B31871" w:rsidRPr="00927353" w:rsidTr="00E758B9">
        <w:trPr>
          <w:trHeight w:val="300"/>
        </w:trPr>
        <w:tc>
          <w:tcPr>
            <w:tcW w:w="102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B31871" w:rsidRPr="00B13DEF" w:rsidRDefault="00B31871" w:rsidP="00B31871">
            <w:pPr>
              <w:widowControl/>
              <w:jc w:val="center"/>
              <w:rPr>
                <w:rFonts w:ascii="宋体" w:hAnsi="宋体" w:cs="宋体"/>
                <w:kern w:val="0"/>
                <w:sz w:val="20"/>
                <w:szCs w:val="20"/>
                <w:highlight w:val="yellow"/>
              </w:rPr>
            </w:pPr>
            <w:r w:rsidRPr="00B13DEF">
              <w:rPr>
                <w:rFonts w:ascii="宋体" w:hAnsi="宋体" w:cs="宋体" w:hint="eastAsia"/>
                <w:kern w:val="0"/>
                <w:sz w:val="20"/>
                <w:szCs w:val="20"/>
                <w:highlight w:val="yellow"/>
              </w:rPr>
              <w:t>7050007</w:t>
            </w:r>
          </w:p>
        </w:tc>
        <w:tc>
          <w:tcPr>
            <w:tcW w:w="4520" w:type="dxa"/>
            <w:tcBorders>
              <w:top w:val="nil"/>
              <w:left w:val="nil"/>
              <w:bottom w:val="single" w:sz="4" w:space="0" w:color="auto"/>
              <w:right w:val="single" w:sz="4" w:space="0" w:color="auto"/>
            </w:tcBorders>
            <w:shd w:val="clear" w:color="auto" w:fill="auto"/>
            <w:vAlign w:val="center"/>
            <w:hideMark/>
          </w:tcPr>
          <w:p w:rsidR="00B31871" w:rsidRPr="00B13DEF" w:rsidRDefault="00B31871" w:rsidP="00B31871">
            <w:pPr>
              <w:widowControl/>
              <w:jc w:val="left"/>
              <w:rPr>
                <w:rFonts w:ascii="宋体" w:hAnsi="宋体" w:cs="宋体"/>
                <w:kern w:val="0"/>
                <w:sz w:val="20"/>
                <w:szCs w:val="20"/>
                <w:highlight w:val="yellow"/>
              </w:rPr>
            </w:pPr>
            <w:r w:rsidRPr="00B13DEF">
              <w:rPr>
                <w:rFonts w:ascii="宋体" w:hAnsi="宋体" w:cs="宋体" w:hint="eastAsia"/>
                <w:kern w:val="0"/>
                <w:sz w:val="20"/>
                <w:szCs w:val="20"/>
                <w:highlight w:val="yellow"/>
              </w:rPr>
              <w:t>超快光学</w:t>
            </w:r>
          </w:p>
        </w:tc>
        <w:tc>
          <w:tcPr>
            <w:tcW w:w="740" w:type="dxa"/>
            <w:tcBorders>
              <w:top w:val="nil"/>
              <w:left w:val="nil"/>
              <w:bottom w:val="single" w:sz="4" w:space="0" w:color="auto"/>
              <w:right w:val="single" w:sz="4" w:space="0" w:color="auto"/>
            </w:tcBorders>
            <w:shd w:val="clear" w:color="auto" w:fill="auto"/>
            <w:vAlign w:val="center"/>
            <w:hideMark/>
          </w:tcPr>
          <w:p w:rsidR="00B31871" w:rsidRPr="00B13DEF" w:rsidRDefault="00B31871" w:rsidP="00B31871">
            <w:pPr>
              <w:widowControl/>
              <w:jc w:val="center"/>
              <w:rPr>
                <w:rFonts w:ascii="宋体" w:hAnsi="宋体" w:cs="宋体"/>
                <w:kern w:val="0"/>
                <w:sz w:val="20"/>
                <w:szCs w:val="20"/>
                <w:highlight w:val="yellow"/>
              </w:rPr>
            </w:pPr>
            <w:r w:rsidRPr="00B13DEF">
              <w:rPr>
                <w:rFonts w:ascii="宋体" w:hAnsi="宋体" w:cs="宋体" w:hint="eastAsia"/>
                <w:kern w:val="0"/>
                <w:sz w:val="20"/>
                <w:szCs w:val="20"/>
                <w:highlight w:val="yellow"/>
              </w:rPr>
              <w:t>32</w:t>
            </w:r>
          </w:p>
        </w:tc>
        <w:tc>
          <w:tcPr>
            <w:tcW w:w="740" w:type="dxa"/>
            <w:tcBorders>
              <w:top w:val="nil"/>
              <w:left w:val="nil"/>
              <w:bottom w:val="single" w:sz="4" w:space="0" w:color="auto"/>
              <w:right w:val="single" w:sz="4" w:space="0" w:color="auto"/>
            </w:tcBorders>
            <w:shd w:val="clear" w:color="auto" w:fill="auto"/>
            <w:vAlign w:val="center"/>
            <w:hideMark/>
          </w:tcPr>
          <w:p w:rsidR="00B31871" w:rsidRPr="00B13DEF" w:rsidRDefault="00B31871" w:rsidP="00B31871">
            <w:pPr>
              <w:widowControl/>
              <w:jc w:val="center"/>
              <w:rPr>
                <w:rFonts w:ascii="宋体" w:hAnsi="宋体" w:cs="宋体"/>
                <w:kern w:val="0"/>
                <w:sz w:val="20"/>
                <w:szCs w:val="20"/>
                <w:highlight w:val="yellow"/>
              </w:rPr>
            </w:pPr>
            <w:r w:rsidRPr="00B13DEF">
              <w:rPr>
                <w:rFonts w:ascii="宋体" w:hAnsi="宋体" w:cs="宋体" w:hint="eastAsia"/>
                <w:kern w:val="0"/>
                <w:sz w:val="20"/>
                <w:szCs w:val="20"/>
                <w:highlight w:val="yellow"/>
              </w:rPr>
              <w:t>2</w:t>
            </w:r>
          </w:p>
        </w:tc>
        <w:tc>
          <w:tcPr>
            <w:tcW w:w="740" w:type="dxa"/>
            <w:tcBorders>
              <w:top w:val="nil"/>
              <w:left w:val="nil"/>
              <w:bottom w:val="single" w:sz="4" w:space="0" w:color="auto"/>
              <w:right w:val="single" w:sz="4" w:space="0" w:color="auto"/>
            </w:tcBorders>
            <w:shd w:val="clear" w:color="auto" w:fill="auto"/>
            <w:vAlign w:val="center"/>
            <w:hideMark/>
          </w:tcPr>
          <w:p w:rsidR="00B31871" w:rsidRPr="00B13DEF" w:rsidRDefault="00B31871" w:rsidP="00B31871">
            <w:pPr>
              <w:widowControl/>
              <w:jc w:val="center"/>
              <w:rPr>
                <w:rFonts w:ascii="宋体" w:hAnsi="宋体" w:cs="宋体"/>
                <w:kern w:val="0"/>
                <w:sz w:val="20"/>
                <w:szCs w:val="20"/>
                <w:highlight w:val="yellow"/>
              </w:rPr>
            </w:pPr>
            <w:r w:rsidRPr="00B13DEF">
              <w:rPr>
                <w:rFonts w:ascii="宋体" w:hAnsi="宋体" w:cs="宋体" w:hint="eastAsia"/>
                <w:kern w:val="0"/>
                <w:sz w:val="20"/>
                <w:szCs w:val="20"/>
                <w:highlight w:val="yellow"/>
              </w:rPr>
              <w:t>1</w:t>
            </w:r>
          </w:p>
        </w:tc>
        <w:tc>
          <w:tcPr>
            <w:tcW w:w="438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超快激光精密测试及微加工技术方向核心课</w:t>
            </w:r>
          </w:p>
        </w:tc>
      </w:tr>
      <w:tr w:rsidR="00B31871" w:rsidRPr="00E758B9" w:rsidTr="00E758B9">
        <w:trPr>
          <w:trHeight w:val="300"/>
        </w:trPr>
        <w:tc>
          <w:tcPr>
            <w:tcW w:w="102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6051004</w:t>
            </w:r>
          </w:p>
        </w:tc>
        <w:tc>
          <w:tcPr>
            <w:tcW w:w="452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left"/>
              <w:rPr>
                <w:rFonts w:ascii="宋体" w:hAnsi="宋体" w:cs="宋体" w:hint="eastAsia"/>
                <w:kern w:val="0"/>
                <w:sz w:val="20"/>
                <w:szCs w:val="20"/>
              </w:rPr>
            </w:pPr>
            <w:r w:rsidRPr="00E758B9">
              <w:rPr>
                <w:rFonts w:ascii="宋体" w:hAnsi="宋体" w:cs="宋体" w:hint="eastAsia"/>
                <w:kern w:val="0"/>
                <w:sz w:val="20"/>
                <w:szCs w:val="20"/>
              </w:rPr>
              <w:t>微弱信号检测</w:t>
            </w:r>
            <w:r w:rsidR="000E6FCA">
              <w:rPr>
                <w:rFonts w:ascii="宋体" w:hAnsi="宋体" w:cs="宋体" w:hint="eastAsia"/>
                <w:kern w:val="0"/>
                <w:sz w:val="20"/>
                <w:szCs w:val="20"/>
              </w:rPr>
              <w:t>原理</w:t>
            </w:r>
            <w:r w:rsidR="000E6FCA">
              <w:rPr>
                <w:rFonts w:ascii="宋体" w:hAnsi="宋体" w:cs="宋体"/>
                <w:kern w:val="0"/>
                <w:sz w:val="20"/>
                <w:szCs w:val="20"/>
              </w:rPr>
              <w:t>与技术</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32</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2</w:t>
            </w:r>
          </w:p>
        </w:tc>
        <w:tc>
          <w:tcPr>
            <w:tcW w:w="740" w:type="dxa"/>
            <w:tcBorders>
              <w:top w:val="nil"/>
              <w:left w:val="nil"/>
              <w:bottom w:val="single" w:sz="4" w:space="0" w:color="auto"/>
              <w:right w:val="single" w:sz="4" w:space="0" w:color="auto"/>
            </w:tcBorders>
            <w:shd w:val="clear" w:color="auto" w:fill="auto"/>
            <w:noWrap/>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1</w:t>
            </w:r>
          </w:p>
        </w:tc>
        <w:tc>
          <w:tcPr>
            <w:tcW w:w="4380" w:type="dxa"/>
            <w:tcBorders>
              <w:top w:val="nil"/>
              <w:left w:val="nil"/>
              <w:bottom w:val="single" w:sz="4" w:space="0" w:color="auto"/>
              <w:right w:val="single" w:sz="4" w:space="0" w:color="auto"/>
            </w:tcBorders>
            <w:shd w:val="clear" w:color="auto" w:fill="auto"/>
            <w:noWrap/>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 xml:space="preserve">　</w:t>
            </w:r>
          </w:p>
        </w:tc>
      </w:tr>
      <w:tr w:rsidR="00B31871" w:rsidRPr="00E758B9" w:rsidTr="00E758B9">
        <w:trPr>
          <w:trHeight w:val="300"/>
        </w:trPr>
        <w:tc>
          <w:tcPr>
            <w:tcW w:w="102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B31871" w:rsidRPr="0040605E" w:rsidRDefault="00C63C87" w:rsidP="00B31871">
            <w:pPr>
              <w:widowControl/>
              <w:jc w:val="center"/>
              <w:rPr>
                <w:rFonts w:ascii="宋体" w:hAnsi="宋体" w:cs="宋体"/>
                <w:kern w:val="0"/>
                <w:sz w:val="20"/>
                <w:szCs w:val="20"/>
                <w:highlight w:val="yellow"/>
              </w:rPr>
            </w:pPr>
            <w:r>
              <w:rPr>
                <w:rFonts w:ascii="宋体" w:hAnsi="宋体" w:cs="宋体"/>
                <w:kern w:val="0"/>
                <w:sz w:val="20"/>
                <w:szCs w:val="20"/>
                <w:highlight w:val="yellow"/>
              </w:rPr>
              <w:t>6051023</w:t>
            </w:r>
          </w:p>
        </w:tc>
        <w:tc>
          <w:tcPr>
            <w:tcW w:w="4520" w:type="dxa"/>
            <w:tcBorders>
              <w:top w:val="nil"/>
              <w:left w:val="nil"/>
              <w:bottom w:val="single" w:sz="4" w:space="0" w:color="auto"/>
              <w:right w:val="single" w:sz="4" w:space="0" w:color="auto"/>
            </w:tcBorders>
            <w:shd w:val="clear" w:color="auto" w:fill="auto"/>
            <w:vAlign w:val="center"/>
            <w:hideMark/>
          </w:tcPr>
          <w:p w:rsidR="00B31871" w:rsidRPr="0040605E" w:rsidRDefault="00DB70FB" w:rsidP="00B31871">
            <w:pPr>
              <w:widowControl/>
              <w:jc w:val="left"/>
              <w:rPr>
                <w:rFonts w:ascii="宋体" w:hAnsi="宋体" w:cs="宋体"/>
                <w:kern w:val="0"/>
                <w:sz w:val="20"/>
                <w:szCs w:val="20"/>
                <w:highlight w:val="yellow"/>
              </w:rPr>
            </w:pPr>
            <w:r w:rsidRPr="0040605E">
              <w:rPr>
                <w:rFonts w:ascii="宋体" w:hAnsi="宋体" w:cs="宋体" w:hint="eastAsia"/>
                <w:kern w:val="0"/>
                <w:sz w:val="20"/>
                <w:szCs w:val="20"/>
                <w:highlight w:val="yellow"/>
              </w:rPr>
              <w:t>模式分类与学习</w:t>
            </w:r>
          </w:p>
        </w:tc>
        <w:tc>
          <w:tcPr>
            <w:tcW w:w="740" w:type="dxa"/>
            <w:tcBorders>
              <w:top w:val="nil"/>
              <w:left w:val="nil"/>
              <w:bottom w:val="single" w:sz="4" w:space="0" w:color="auto"/>
              <w:right w:val="single" w:sz="4" w:space="0" w:color="auto"/>
            </w:tcBorders>
            <w:shd w:val="clear" w:color="auto" w:fill="auto"/>
            <w:vAlign w:val="center"/>
            <w:hideMark/>
          </w:tcPr>
          <w:p w:rsidR="00B31871" w:rsidRPr="0040605E" w:rsidRDefault="00B31871" w:rsidP="00B31871">
            <w:pPr>
              <w:widowControl/>
              <w:jc w:val="center"/>
              <w:rPr>
                <w:rFonts w:ascii="宋体" w:hAnsi="宋体" w:cs="宋体"/>
                <w:kern w:val="0"/>
                <w:sz w:val="20"/>
                <w:szCs w:val="20"/>
                <w:highlight w:val="yellow"/>
              </w:rPr>
            </w:pPr>
            <w:r w:rsidRPr="0040605E">
              <w:rPr>
                <w:rFonts w:ascii="宋体" w:hAnsi="宋体" w:cs="宋体" w:hint="eastAsia"/>
                <w:kern w:val="0"/>
                <w:sz w:val="20"/>
                <w:szCs w:val="20"/>
                <w:highlight w:val="yellow"/>
              </w:rPr>
              <w:t>32</w:t>
            </w:r>
          </w:p>
        </w:tc>
        <w:tc>
          <w:tcPr>
            <w:tcW w:w="740" w:type="dxa"/>
            <w:tcBorders>
              <w:top w:val="nil"/>
              <w:left w:val="nil"/>
              <w:bottom w:val="single" w:sz="4" w:space="0" w:color="auto"/>
              <w:right w:val="single" w:sz="4" w:space="0" w:color="auto"/>
            </w:tcBorders>
            <w:shd w:val="clear" w:color="auto" w:fill="auto"/>
            <w:vAlign w:val="center"/>
            <w:hideMark/>
          </w:tcPr>
          <w:p w:rsidR="00B31871" w:rsidRPr="0040605E" w:rsidRDefault="00B31871" w:rsidP="00B31871">
            <w:pPr>
              <w:widowControl/>
              <w:jc w:val="center"/>
              <w:rPr>
                <w:rFonts w:ascii="宋体" w:hAnsi="宋体" w:cs="宋体"/>
                <w:kern w:val="0"/>
                <w:sz w:val="20"/>
                <w:szCs w:val="20"/>
                <w:highlight w:val="yellow"/>
              </w:rPr>
            </w:pPr>
            <w:r w:rsidRPr="0040605E">
              <w:rPr>
                <w:rFonts w:ascii="宋体" w:hAnsi="宋体" w:cs="宋体" w:hint="eastAsia"/>
                <w:kern w:val="0"/>
                <w:sz w:val="20"/>
                <w:szCs w:val="20"/>
                <w:highlight w:val="yellow"/>
              </w:rPr>
              <w:t>2</w:t>
            </w:r>
          </w:p>
        </w:tc>
        <w:tc>
          <w:tcPr>
            <w:tcW w:w="740" w:type="dxa"/>
            <w:tcBorders>
              <w:top w:val="nil"/>
              <w:left w:val="nil"/>
              <w:bottom w:val="single" w:sz="4" w:space="0" w:color="auto"/>
              <w:right w:val="single" w:sz="4" w:space="0" w:color="auto"/>
            </w:tcBorders>
            <w:shd w:val="clear" w:color="auto" w:fill="auto"/>
            <w:noWrap/>
            <w:vAlign w:val="center"/>
            <w:hideMark/>
          </w:tcPr>
          <w:p w:rsidR="00B31871" w:rsidRPr="0040605E" w:rsidRDefault="00B31871" w:rsidP="00B31871">
            <w:pPr>
              <w:widowControl/>
              <w:jc w:val="center"/>
              <w:rPr>
                <w:rFonts w:ascii="宋体" w:hAnsi="宋体" w:cs="宋体"/>
                <w:kern w:val="0"/>
                <w:sz w:val="20"/>
                <w:szCs w:val="20"/>
                <w:highlight w:val="yellow"/>
              </w:rPr>
            </w:pPr>
            <w:r w:rsidRPr="0040605E">
              <w:rPr>
                <w:rFonts w:ascii="宋体" w:hAnsi="宋体" w:cs="宋体" w:hint="eastAsia"/>
                <w:kern w:val="0"/>
                <w:sz w:val="20"/>
                <w:szCs w:val="20"/>
                <w:highlight w:val="yellow"/>
              </w:rPr>
              <w:t>1</w:t>
            </w:r>
          </w:p>
        </w:tc>
        <w:tc>
          <w:tcPr>
            <w:tcW w:w="4380" w:type="dxa"/>
            <w:tcBorders>
              <w:top w:val="nil"/>
              <w:left w:val="nil"/>
              <w:bottom w:val="single" w:sz="4" w:space="0" w:color="auto"/>
              <w:right w:val="single" w:sz="4" w:space="0" w:color="auto"/>
            </w:tcBorders>
            <w:shd w:val="clear" w:color="auto" w:fill="auto"/>
            <w:noWrap/>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 xml:space="preserve">　</w:t>
            </w:r>
          </w:p>
        </w:tc>
      </w:tr>
      <w:tr w:rsidR="00B31871" w:rsidRPr="00E758B9" w:rsidTr="00E758B9">
        <w:trPr>
          <w:trHeight w:val="300"/>
        </w:trPr>
        <w:tc>
          <w:tcPr>
            <w:tcW w:w="102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6052001</w:t>
            </w:r>
          </w:p>
        </w:tc>
        <w:tc>
          <w:tcPr>
            <w:tcW w:w="452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现代信号处理（全英文）</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48</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3</w:t>
            </w:r>
          </w:p>
        </w:tc>
        <w:tc>
          <w:tcPr>
            <w:tcW w:w="740" w:type="dxa"/>
            <w:tcBorders>
              <w:top w:val="nil"/>
              <w:left w:val="nil"/>
              <w:bottom w:val="single" w:sz="4" w:space="0" w:color="auto"/>
              <w:right w:val="single" w:sz="4" w:space="0" w:color="auto"/>
            </w:tcBorders>
            <w:shd w:val="clear" w:color="auto" w:fill="auto"/>
            <w:noWrap/>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2</w:t>
            </w:r>
          </w:p>
        </w:tc>
        <w:tc>
          <w:tcPr>
            <w:tcW w:w="4380" w:type="dxa"/>
            <w:tcBorders>
              <w:top w:val="nil"/>
              <w:left w:val="nil"/>
              <w:bottom w:val="single" w:sz="4" w:space="0" w:color="auto"/>
              <w:right w:val="single" w:sz="4" w:space="0" w:color="auto"/>
            </w:tcBorders>
            <w:shd w:val="clear" w:color="auto" w:fill="auto"/>
            <w:noWrap/>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 xml:space="preserve">　</w:t>
            </w:r>
          </w:p>
        </w:tc>
      </w:tr>
      <w:tr w:rsidR="00B31871" w:rsidRPr="00E758B9" w:rsidTr="00E758B9">
        <w:trPr>
          <w:trHeight w:val="300"/>
        </w:trPr>
        <w:tc>
          <w:tcPr>
            <w:tcW w:w="102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B31871" w:rsidRPr="0032635C" w:rsidRDefault="00B31871" w:rsidP="00B31871">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6051008</w:t>
            </w:r>
          </w:p>
        </w:tc>
        <w:tc>
          <w:tcPr>
            <w:tcW w:w="4520" w:type="dxa"/>
            <w:tcBorders>
              <w:top w:val="nil"/>
              <w:left w:val="nil"/>
              <w:bottom w:val="single" w:sz="4" w:space="0" w:color="auto"/>
              <w:right w:val="single" w:sz="4" w:space="0" w:color="auto"/>
            </w:tcBorders>
            <w:shd w:val="clear" w:color="auto" w:fill="auto"/>
            <w:vAlign w:val="center"/>
            <w:hideMark/>
          </w:tcPr>
          <w:p w:rsidR="00B31871" w:rsidRPr="0032635C" w:rsidRDefault="00B31871" w:rsidP="00B31871">
            <w:pPr>
              <w:widowControl/>
              <w:rPr>
                <w:rFonts w:ascii="宋体" w:hAnsi="宋体" w:cs="宋体"/>
                <w:color w:val="000000"/>
                <w:kern w:val="0"/>
                <w:sz w:val="20"/>
                <w:szCs w:val="20"/>
              </w:rPr>
            </w:pPr>
            <w:r w:rsidRPr="0032635C">
              <w:rPr>
                <w:rFonts w:ascii="宋体" w:hAnsi="宋体" w:cs="宋体" w:hint="eastAsia"/>
                <w:color w:val="000000"/>
                <w:kern w:val="0"/>
                <w:sz w:val="20"/>
                <w:szCs w:val="20"/>
              </w:rPr>
              <w:t>控制理论专题</w:t>
            </w:r>
          </w:p>
        </w:tc>
        <w:tc>
          <w:tcPr>
            <w:tcW w:w="740" w:type="dxa"/>
            <w:tcBorders>
              <w:top w:val="nil"/>
              <w:left w:val="nil"/>
              <w:bottom w:val="single" w:sz="4" w:space="0" w:color="auto"/>
              <w:right w:val="single" w:sz="4" w:space="0" w:color="auto"/>
            </w:tcBorders>
            <w:shd w:val="clear" w:color="auto" w:fill="auto"/>
            <w:vAlign w:val="center"/>
            <w:hideMark/>
          </w:tcPr>
          <w:p w:rsidR="00B31871" w:rsidRPr="0032635C" w:rsidRDefault="00B31871" w:rsidP="00B31871">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32</w:t>
            </w:r>
          </w:p>
        </w:tc>
        <w:tc>
          <w:tcPr>
            <w:tcW w:w="740" w:type="dxa"/>
            <w:tcBorders>
              <w:top w:val="nil"/>
              <w:left w:val="nil"/>
              <w:bottom w:val="single" w:sz="4" w:space="0" w:color="auto"/>
              <w:right w:val="single" w:sz="4" w:space="0" w:color="auto"/>
            </w:tcBorders>
            <w:shd w:val="clear" w:color="auto" w:fill="auto"/>
            <w:vAlign w:val="center"/>
            <w:hideMark/>
          </w:tcPr>
          <w:p w:rsidR="00B31871" w:rsidRPr="0032635C" w:rsidRDefault="00B31871" w:rsidP="00B31871">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2</w:t>
            </w:r>
          </w:p>
        </w:tc>
        <w:tc>
          <w:tcPr>
            <w:tcW w:w="740" w:type="dxa"/>
            <w:tcBorders>
              <w:top w:val="nil"/>
              <w:left w:val="nil"/>
              <w:bottom w:val="single" w:sz="4" w:space="0" w:color="auto"/>
              <w:right w:val="single" w:sz="4" w:space="0" w:color="auto"/>
            </w:tcBorders>
            <w:shd w:val="clear" w:color="auto" w:fill="auto"/>
            <w:noWrap/>
            <w:vAlign w:val="center"/>
            <w:hideMark/>
          </w:tcPr>
          <w:p w:rsidR="00B31871" w:rsidRPr="0032635C" w:rsidRDefault="00B31871" w:rsidP="00B31871">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2</w:t>
            </w:r>
          </w:p>
        </w:tc>
        <w:tc>
          <w:tcPr>
            <w:tcW w:w="4380" w:type="dxa"/>
            <w:tcBorders>
              <w:top w:val="nil"/>
              <w:left w:val="nil"/>
              <w:bottom w:val="single" w:sz="4" w:space="0" w:color="auto"/>
              <w:right w:val="single" w:sz="4" w:space="0" w:color="auto"/>
            </w:tcBorders>
            <w:shd w:val="clear" w:color="auto" w:fill="auto"/>
            <w:noWrap/>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 xml:space="preserve">　</w:t>
            </w:r>
          </w:p>
        </w:tc>
      </w:tr>
      <w:tr w:rsidR="00B31871" w:rsidRPr="00E758B9" w:rsidTr="00E758B9">
        <w:trPr>
          <w:trHeight w:val="300"/>
        </w:trPr>
        <w:tc>
          <w:tcPr>
            <w:tcW w:w="102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B31871" w:rsidRPr="0032635C" w:rsidRDefault="00B31871" w:rsidP="00B31871">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6051010</w:t>
            </w:r>
          </w:p>
        </w:tc>
        <w:tc>
          <w:tcPr>
            <w:tcW w:w="4520" w:type="dxa"/>
            <w:tcBorders>
              <w:top w:val="nil"/>
              <w:left w:val="nil"/>
              <w:bottom w:val="single" w:sz="4" w:space="0" w:color="auto"/>
              <w:right w:val="single" w:sz="4" w:space="0" w:color="auto"/>
            </w:tcBorders>
            <w:shd w:val="clear" w:color="auto" w:fill="auto"/>
            <w:vAlign w:val="center"/>
            <w:hideMark/>
          </w:tcPr>
          <w:p w:rsidR="00B31871" w:rsidRPr="0032635C" w:rsidRDefault="00B31871" w:rsidP="00B31871">
            <w:pPr>
              <w:widowControl/>
              <w:rPr>
                <w:rFonts w:ascii="宋体" w:hAnsi="宋体" w:cs="宋体"/>
                <w:color w:val="000000"/>
                <w:kern w:val="0"/>
                <w:sz w:val="20"/>
                <w:szCs w:val="20"/>
              </w:rPr>
            </w:pPr>
            <w:r w:rsidRPr="0032635C">
              <w:rPr>
                <w:rFonts w:ascii="宋体" w:hAnsi="宋体" w:cs="宋体" w:hint="eastAsia"/>
                <w:color w:val="000000"/>
                <w:kern w:val="0"/>
                <w:sz w:val="20"/>
                <w:szCs w:val="20"/>
              </w:rPr>
              <w:t>动态系统的故障诊断与容错控制</w:t>
            </w:r>
          </w:p>
        </w:tc>
        <w:tc>
          <w:tcPr>
            <w:tcW w:w="740" w:type="dxa"/>
            <w:tcBorders>
              <w:top w:val="nil"/>
              <w:left w:val="nil"/>
              <w:bottom w:val="single" w:sz="4" w:space="0" w:color="auto"/>
              <w:right w:val="single" w:sz="4" w:space="0" w:color="auto"/>
            </w:tcBorders>
            <w:shd w:val="clear" w:color="auto" w:fill="auto"/>
            <w:vAlign w:val="center"/>
            <w:hideMark/>
          </w:tcPr>
          <w:p w:rsidR="00B31871" w:rsidRPr="0032635C" w:rsidRDefault="00B31871" w:rsidP="00B31871">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32</w:t>
            </w:r>
          </w:p>
        </w:tc>
        <w:tc>
          <w:tcPr>
            <w:tcW w:w="740" w:type="dxa"/>
            <w:tcBorders>
              <w:top w:val="nil"/>
              <w:left w:val="nil"/>
              <w:bottom w:val="single" w:sz="4" w:space="0" w:color="auto"/>
              <w:right w:val="single" w:sz="4" w:space="0" w:color="auto"/>
            </w:tcBorders>
            <w:shd w:val="clear" w:color="auto" w:fill="auto"/>
            <w:vAlign w:val="center"/>
            <w:hideMark/>
          </w:tcPr>
          <w:p w:rsidR="00B31871" w:rsidRPr="0032635C" w:rsidRDefault="00B31871" w:rsidP="00B31871">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2</w:t>
            </w:r>
          </w:p>
        </w:tc>
        <w:tc>
          <w:tcPr>
            <w:tcW w:w="740" w:type="dxa"/>
            <w:tcBorders>
              <w:top w:val="nil"/>
              <w:left w:val="nil"/>
              <w:bottom w:val="single" w:sz="4" w:space="0" w:color="auto"/>
              <w:right w:val="single" w:sz="4" w:space="0" w:color="auto"/>
            </w:tcBorders>
            <w:shd w:val="clear" w:color="auto" w:fill="auto"/>
            <w:noWrap/>
            <w:vAlign w:val="center"/>
            <w:hideMark/>
          </w:tcPr>
          <w:p w:rsidR="00B31871" w:rsidRPr="0032635C" w:rsidRDefault="00B31871" w:rsidP="00B31871">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1</w:t>
            </w:r>
          </w:p>
        </w:tc>
        <w:tc>
          <w:tcPr>
            <w:tcW w:w="4380" w:type="dxa"/>
            <w:tcBorders>
              <w:top w:val="nil"/>
              <w:left w:val="nil"/>
              <w:bottom w:val="single" w:sz="4" w:space="0" w:color="auto"/>
              <w:right w:val="single" w:sz="4" w:space="0" w:color="auto"/>
            </w:tcBorders>
            <w:shd w:val="clear" w:color="auto" w:fill="auto"/>
            <w:noWrap/>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 xml:space="preserve">　</w:t>
            </w:r>
          </w:p>
        </w:tc>
      </w:tr>
      <w:tr w:rsidR="00B31871" w:rsidRPr="00E758B9" w:rsidTr="00E758B9">
        <w:trPr>
          <w:trHeight w:val="300"/>
        </w:trPr>
        <w:tc>
          <w:tcPr>
            <w:tcW w:w="102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B31871" w:rsidRPr="0032635C" w:rsidRDefault="000E6FCA" w:rsidP="00B31871">
            <w:pPr>
              <w:widowControl/>
              <w:jc w:val="center"/>
              <w:rPr>
                <w:rFonts w:ascii="宋体" w:hAnsi="宋体" w:cs="宋体"/>
                <w:color w:val="000000"/>
                <w:kern w:val="0"/>
                <w:sz w:val="20"/>
                <w:szCs w:val="20"/>
              </w:rPr>
            </w:pPr>
            <w:r>
              <w:rPr>
                <w:rFonts w:ascii="宋体" w:hAnsi="宋体" w:cs="宋体" w:hint="eastAsia"/>
                <w:color w:val="000000"/>
                <w:kern w:val="0"/>
                <w:sz w:val="20"/>
                <w:szCs w:val="20"/>
              </w:rPr>
              <w:t>6051022</w:t>
            </w:r>
          </w:p>
        </w:tc>
        <w:tc>
          <w:tcPr>
            <w:tcW w:w="4520" w:type="dxa"/>
            <w:tcBorders>
              <w:top w:val="nil"/>
              <w:left w:val="nil"/>
              <w:bottom w:val="single" w:sz="4" w:space="0" w:color="auto"/>
              <w:right w:val="single" w:sz="4" w:space="0" w:color="auto"/>
            </w:tcBorders>
            <w:shd w:val="clear" w:color="auto" w:fill="auto"/>
            <w:vAlign w:val="center"/>
            <w:hideMark/>
          </w:tcPr>
          <w:p w:rsidR="00B31871" w:rsidRPr="0032635C" w:rsidRDefault="00B31871" w:rsidP="00B31871">
            <w:pPr>
              <w:widowControl/>
              <w:jc w:val="left"/>
              <w:rPr>
                <w:rFonts w:ascii="宋体" w:hAnsi="宋体" w:cs="宋体"/>
                <w:color w:val="000000"/>
                <w:kern w:val="0"/>
                <w:sz w:val="20"/>
                <w:szCs w:val="20"/>
              </w:rPr>
            </w:pPr>
            <w:r w:rsidRPr="0032635C">
              <w:rPr>
                <w:rFonts w:ascii="宋体" w:hAnsi="宋体" w:cs="宋体" w:hint="eastAsia"/>
                <w:color w:val="000000"/>
                <w:kern w:val="0"/>
                <w:sz w:val="20"/>
                <w:szCs w:val="20"/>
              </w:rPr>
              <w:t>智能控制与计算</w:t>
            </w:r>
          </w:p>
        </w:tc>
        <w:tc>
          <w:tcPr>
            <w:tcW w:w="740" w:type="dxa"/>
            <w:tcBorders>
              <w:top w:val="nil"/>
              <w:left w:val="nil"/>
              <w:bottom w:val="single" w:sz="4" w:space="0" w:color="auto"/>
              <w:right w:val="single" w:sz="4" w:space="0" w:color="auto"/>
            </w:tcBorders>
            <w:shd w:val="clear" w:color="auto" w:fill="auto"/>
            <w:vAlign w:val="center"/>
            <w:hideMark/>
          </w:tcPr>
          <w:p w:rsidR="00B31871" w:rsidRPr="0032635C" w:rsidRDefault="00B31871" w:rsidP="00B31871">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48</w:t>
            </w:r>
          </w:p>
        </w:tc>
        <w:tc>
          <w:tcPr>
            <w:tcW w:w="740" w:type="dxa"/>
            <w:tcBorders>
              <w:top w:val="nil"/>
              <w:left w:val="nil"/>
              <w:bottom w:val="single" w:sz="4" w:space="0" w:color="auto"/>
              <w:right w:val="single" w:sz="4" w:space="0" w:color="auto"/>
            </w:tcBorders>
            <w:shd w:val="clear" w:color="auto" w:fill="auto"/>
            <w:vAlign w:val="center"/>
            <w:hideMark/>
          </w:tcPr>
          <w:p w:rsidR="00B31871" w:rsidRPr="0032635C" w:rsidRDefault="00B31871" w:rsidP="00B31871">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3</w:t>
            </w:r>
          </w:p>
        </w:tc>
        <w:tc>
          <w:tcPr>
            <w:tcW w:w="740" w:type="dxa"/>
            <w:tcBorders>
              <w:top w:val="nil"/>
              <w:left w:val="nil"/>
              <w:bottom w:val="single" w:sz="4" w:space="0" w:color="auto"/>
              <w:right w:val="single" w:sz="4" w:space="0" w:color="auto"/>
            </w:tcBorders>
            <w:shd w:val="clear" w:color="auto" w:fill="auto"/>
            <w:noWrap/>
            <w:vAlign w:val="center"/>
            <w:hideMark/>
          </w:tcPr>
          <w:p w:rsidR="00B31871" w:rsidRPr="0032635C" w:rsidRDefault="00B31871" w:rsidP="00B31871">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1</w:t>
            </w:r>
          </w:p>
        </w:tc>
        <w:tc>
          <w:tcPr>
            <w:tcW w:w="4380" w:type="dxa"/>
            <w:tcBorders>
              <w:top w:val="nil"/>
              <w:left w:val="nil"/>
              <w:bottom w:val="single" w:sz="4" w:space="0" w:color="auto"/>
              <w:right w:val="single" w:sz="4" w:space="0" w:color="auto"/>
            </w:tcBorders>
            <w:shd w:val="clear" w:color="auto" w:fill="auto"/>
            <w:noWrap/>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 xml:space="preserve">　</w:t>
            </w:r>
          </w:p>
        </w:tc>
      </w:tr>
      <w:tr w:rsidR="00B31871" w:rsidRPr="00E758B9" w:rsidTr="00E758B9">
        <w:trPr>
          <w:trHeight w:val="300"/>
        </w:trPr>
        <w:tc>
          <w:tcPr>
            <w:tcW w:w="1020" w:type="dxa"/>
            <w:vMerge/>
            <w:tcBorders>
              <w:top w:val="nil"/>
              <w:left w:val="single" w:sz="4" w:space="0" w:color="auto"/>
              <w:bottom w:val="single" w:sz="4" w:space="0" w:color="auto"/>
              <w:right w:val="single" w:sz="4" w:space="0" w:color="auto"/>
            </w:tcBorders>
            <w:vAlign w:val="center"/>
          </w:tcPr>
          <w:p w:rsidR="00B31871" w:rsidRPr="00E758B9" w:rsidRDefault="00B31871" w:rsidP="00B31871">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tcPr>
          <w:p w:rsidR="00B31871" w:rsidRPr="00E758B9" w:rsidRDefault="00B31871" w:rsidP="00B31871">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6051002</w:t>
            </w:r>
            <w:bookmarkStart w:id="1" w:name="_GoBack"/>
            <w:bookmarkEnd w:id="1"/>
          </w:p>
        </w:tc>
        <w:tc>
          <w:tcPr>
            <w:tcW w:w="4520" w:type="dxa"/>
            <w:tcBorders>
              <w:top w:val="nil"/>
              <w:left w:val="nil"/>
              <w:bottom w:val="single" w:sz="4" w:space="0" w:color="auto"/>
              <w:right w:val="single" w:sz="4" w:space="0" w:color="auto"/>
            </w:tcBorders>
            <w:shd w:val="clear" w:color="auto" w:fill="auto"/>
            <w:vAlign w:val="center"/>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现代检测技术</w:t>
            </w:r>
          </w:p>
        </w:tc>
        <w:tc>
          <w:tcPr>
            <w:tcW w:w="740" w:type="dxa"/>
            <w:tcBorders>
              <w:top w:val="nil"/>
              <w:left w:val="nil"/>
              <w:bottom w:val="single" w:sz="4" w:space="0" w:color="auto"/>
              <w:right w:val="single" w:sz="4" w:space="0" w:color="auto"/>
            </w:tcBorders>
            <w:shd w:val="clear" w:color="auto" w:fill="auto"/>
            <w:vAlign w:val="center"/>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48</w:t>
            </w:r>
          </w:p>
        </w:tc>
        <w:tc>
          <w:tcPr>
            <w:tcW w:w="740" w:type="dxa"/>
            <w:tcBorders>
              <w:top w:val="nil"/>
              <w:left w:val="nil"/>
              <w:bottom w:val="single" w:sz="4" w:space="0" w:color="auto"/>
              <w:right w:val="single" w:sz="4" w:space="0" w:color="auto"/>
            </w:tcBorders>
            <w:shd w:val="clear" w:color="auto" w:fill="auto"/>
            <w:vAlign w:val="center"/>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3</w:t>
            </w:r>
          </w:p>
        </w:tc>
        <w:tc>
          <w:tcPr>
            <w:tcW w:w="740" w:type="dxa"/>
            <w:tcBorders>
              <w:top w:val="nil"/>
              <w:left w:val="nil"/>
              <w:bottom w:val="single" w:sz="4" w:space="0" w:color="auto"/>
              <w:right w:val="single" w:sz="4" w:space="0" w:color="auto"/>
            </w:tcBorders>
            <w:shd w:val="clear" w:color="auto" w:fill="auto"/>
            <w:noWrap/>
            <w:vAlign w:val="center"/>
          </w:tcPr>
          <w:p w:rsidR="00B31871" w:rsidRPr="00E758B9" w:rsidRDefault="004E4D4C" w:rsidP="00B31871">
            <w:pPr>
              <w:widowControl/>
              <w:jc w:val="center"/>
              <w:rPr>
                <w:rFonts w:ascii="宋体" w:hAnsi="宋体" w:cs="宋体"/>
                <w:kern w:val="0"/>
                <w:sz w:val="20"/>
                <w:szCs w:val="20"/>
              </w:rPr>
            </w:pPr>
            <w:r>
              <w:rPr>
                <w:rFonts w:ascii="宋体" w:hAnsi="宋体" w:cs="宋体"/>
                <w:kern w:val="0"/>
                <w:sz w:val="20"/>
                <w:szCs w:val="20"/>
              </w:rPr>
              <w:t>1</w:t>
            </w:r>
          </w:p>
        </w:tc>
        <w:tc>
          <w:tcPr>
            <w:tcW w:w="4380" w:type="dxa"/>
            <w:tcBorders>
              <w:top w:val="nil"/>
              <w:left w:val="nil"/>
              <w:bottom w:val="single" w:sz="4" w:space="0" w:color="auto"/>
              <w:right w:val="single" w:sz="4" w:space="0" w:color="auto"/>
            </w:tcBorders>
            <w:shd w:val="clear" w:color="auto" w:fill="auto"/>
            <w:noWrap/>
            <w:vAlign w:val="center"/>
          </w:tcPr>
          <w:p w:rsidR="00B31871" w:rsidRPr="00E758B9" w:rsidRDefault="00B31871" w:rsidP="00B31871">
            <w:pPr>
              <w:widowControl/>
              <w:jc w:val="left"/>
              <w:rPr>
                <w:rFonts w:ascii="宋体" w:hAnsi="宋体" w:cs="宋体"/>
                <w:kern w:val="0"/>
                <w:sz w:val="20"/>
                <w:szCs w:val="20"/>
              </w:rPr>
            </w:pPr>
          </w:p>
        </w:tc>
      </w:tr>
      <w:tr w:rsidR="00B31871" w:rsidRPr="00E758B9" w:rsidTr="00E758B9">
        <w:trPr>
          <w:trHeight w:val="300"/>
        </w:trPr>
        <w:tc>
          <w:tcPr>
            <w:tcW w:w="102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6072003</w:t>
            </w:r>
          </w:p>
        </w:tc>
        <w:tc>
          <w:tcPr>
            <w:tcW w:w="4520" w:type="dxa"/>
            <w:tcBorders>
              <w:top w:val="nil"/>
              <w:left w:val="nil"/>
              <w:bottom w:val="single" w:sz="4" w:space="0" w:color="auto"/>
              <w:right w:val="single" w:sz="4" w:space="0" w:color="auto"/>
            </w:tcBorders>
            <w:shd w:val="clear" w:color="auto" w:fill="auto"/>
            <w:noWrap/>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数据挖掘</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32</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2</w:t>
            </w:r>
          </w:p>
        </w:tc>
        <w:tc>
          <w:tcPr>
            <w:tcW w:w="740" w:type="dxa"/>
            <w:tcBorders>
              <w:top w:val="nil"/>
              <w:left w:val="nil"/>
              <w:bottom w:val="single" w:sz="4" w:space="0" w:color="auto"/>
              <w:right w:val="single" w:sz="4" w:space="0" w:color="auto"/>
            </w:tcBorders>
            <w:shd w:val="clear" w:color="auto" w:fill="auto"/>
            <w:noWrap/>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2</w:t>
            </w:r>
          </w:p>
        </w:tc>
        <w:tc>
          <w:tcPr>
            <w:tcW w:w="4380" w:type="dxa"/>
            <w:tcBorders>
              <w:top w:val="nil"/>
              <w:left w:val="nil"/>
              <w:bottom w:val="single" w:sz="4" w:space="0" w:color="auto"/>
              <w:right w:val="single" w:sz="4" w:space="0" w:color="auto"/>
            </w:tcBorders>
            <w:shd w:val="clear" w:color="auto" w:fill="auto"/>
            <w:noWrap/>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计算机</w:t>
            </w:r>
          </w:p>
        </w:tc>
      </w:tr>
      <w:tr w:rsidR="00B31871" w:rsidRPr="00E758B9" w:rsidTr="00E758B9">
        <w:trPr>
          <w:trHeight w:val="300"/>
        </w:trPr>
        <w:tc>
          <w:tcPr>
            <w:tcW w:w="102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公共选修课</w:t>
            </w:r>
          </w:p>
        </w:tc>
        <w:tc>
          <w:tcPr>
            <w:tcW w:w="120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6000013</w:t>
            </w:r>
          </w:p>
        </w:tc>
        <w:tc>
          <w:tcPr>
            <w:tcW w:w="452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研究生英语视听说</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16</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1</w:t>
            </w:r>
          </w:p>
        </w:tc>
        <w:tc>
          <w:tcPr>
            <w:tcW w:w="740" w:type="dxa"/>
            <w:tcBorders>
              <w:top w:val="nil"/>
              <w:left w:val="nil"/>
              <w:bottom w:val="single" w:sz="4" w:space="0" w:color="auto"/>
              <w:right w:val="single" w:sz="4" w:space="0" w:color="auto"/>
            </w:tcBorders>
            <w:shd w:val="clear" w:color="auto" w:fill="auto"/>
            <w:noWrap/>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2</w:t>
            </w:r>
          </w:p>
        </w:tc>
        <w:tc>
          <w:tcPr>
            <w:tcW w:w="43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7选2，必选</w:t>
            </w:r>
          </w:p>
        </w:tc>
      </w:tr>
      <w:tr w:rsidR="00B31871" w:rsidRPr="00E758B9" w:rsidTr="00E758B9">
        <w:trPr>
          <w:trHeight w:val="300"/>
        </w:trPr>
        <w:tc>
          <w:tcPr>
            <w:tcW w:w="102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6000014</w:t>
            </w:r>
          </w:p>
        </w:tc>
        <w:tc>
          <w:tcPr>
            <w:tcW w:w="452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学术英语阅读与写作</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16</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1</w:t>
            </w:r>
          </w:p>
        </w:tc>
        <w:tc>
          <w:tcPr>
            <w:tcW w:w="740" w:type="dxa"/>
            <w:tcBorders>
              <w:top w:val="nil"/>
              <w:left w:val="nil"/>
              <w:bottom w:val="single" w:sz="4" w:space="0" w:color="auto"/>
              <w:right w:val="single" w:sz="4" w:space="0" w:color="auto"/>
            </w:tcBorders>
            <w:shd w:val="clear" w:color="auto" w:fill="auto"/>
            <w:noWrap/>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2</w:t>
            </w:r>
          </w:p>
        </w:tc>
        <w:tc>
          <w:tcPr>
            <w:tcW w:w="438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r>
      <w:tr w:rsidR="00B31871" w:rsidRPr="00E758B9" w:rsidTr="00E758B9">
        <w:trPr>
          <w:trHeight w:val="300"/>
        </w:trPr>
        <w:tc>
          <w:tcPr>
            <w:tcW w:w="102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6000015</w:t>
            </w:r>
          </w:p>
        </w:tc>
        <w:tc>
          <w:tcPr>
            <w:tcW w:w="452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英汉语</w:t>
            </w:r>
            <w:proofErr w:type="gramStart"/>
            <w:r w:rsidRPr="00E758B9">
              <w:rPr>
                <w:rFonts w:ascii="宋体" w:hAnsi="宋体" w:cs="宋体" w:hint="eastAsia"/>
                <w:kern w:val="0"/>
                <w:sz w:val="20"/>
                <w:szCs w:val="20"/>
              </w:rPr>
              <w:t>言比较</w:t>
            </w:r>
            <w:proofErr w:type="gramEnd"/>
            <w:r w:rsidRPr="00E758B9">
              <w:rPr>
                <w:rFonts w:ascii="宋体" w:hAnsi="宋体" w:cs="宋体" w:hint="eastAsia"/>
                <w:kern w:val="0"/>
                <w:sz w:val="20"/>
                <w:szCs w:val="20"/>
              </w:rPr>
              <w:t>与翻译</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16</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1</w:t>
            </w:r>
          </w:p>
        </w:tc>
        <w:tc>
          <w:tcPr>
            <w:tcW w:w="740" w:type="dxa"/>
            <w:tcBorders>
              <w:top w:val="nil"/>
              <w:left w:val="nil"/>
              <w:bottom w:val="single" w:sz="4" w:space="0" w:color="auto"/>
              <w:right w:val="single" w:sz="4" w:space="0" w:color="auto"/>
            </w:tcBorders>
            <w:shd w:val="clear" w:color="auto" w:fill="auto"/>
            <w:noWrap/>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2</w:t>
            </w:r>
          </w:p>
        </w:tc>
        <w:tc>
          <w:tcPr>
            <w:tcW w:w="438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r>
      <w:tr w:rsidR="00B31871" w:rsidRPr="00E758B9" w:rsidTr="00E758B9">
        <w:trPr>
          <w:trHeight w:val="300"/>
        </w:trPr>
        <w:tc>
          <w:tcPr>
            <w:tcW w:w="102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6000016</w:t>
            </w:r>
          </w:p>
        </w:tc>
        <w:tc>
          <w:tcPr>
            <w:tcW w:w="452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跨文化沟通</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16</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1</w:t>
            </w:r>
          </w:p>
        </w:tc>
        <w:tc>
          <w:tcPr>
            <w:tcW w:w="740" w:type="dxa"/>
            <w:tcBorders>
              <w:top w:val="nil"/>
              <w:left w:val="nil"/>
              <w:bottom w:val="single" w:sz="4" w:space="0" w:color="auto"/>
              <w:right w:val="single" w:sz="4" w:space="0" w:color="auto"/>
            </w:tcBorders>
            <w:shd w:val="clear" w:color="auto" w:fill="auto"/>
            <w:noWrap/>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2</w:t>
            </w:r>
          </w:p>
        </w:tc>
        <w:tc>
          <w:tcPr>
            <w:tcW w:w="438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r>
      <w:tr w:rsidR="00B31871" w:rsidRPr="00E758B9" w:rsidTr="00E758B9">
        <w:trPr>
          <w:trHeight w:val="300"/>
        </w:trPr>
        <w:tc>
          <w:tcPr>
            <w:tcW w:w="102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6000017</w:t>
            </w:r>
          </w:p>
        </w:tc>
        <w:tc>
          <w:tcPr>
            <w:tcW w:w="452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英语国家经典文学作品赏析</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16</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1</w:t>
            </w:r>
          </w:p>
        </w:tc>
        <w:tc>
          <w:tcPr>
            <w:tcW w:w="740" w:type="dxa"/>
            <w:tcBorders>
              <w:top w:val="nil"/>
              <w:left w:val="nil"/>
              <w:bottom w:val="single" w:sz="4" w:space="0" w:color="auto"/>
              <w:right w:val="single" w:sz="4" w:space="0" w:color="auto"/>
            </w:tcBorders>
            <w:shd w:val="clear" w:color="auto" w:fill="auto"/>
            <w:noWrap/>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2</w:t>
            </w:r>
          </w:p>
        </w:tc>
        <w:tc>
          <w:tcPr>
            <w:tcW w:w="438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r>
      <w:tr w:rsidR="00B31871" w:rsidRPr="00E758B9" w:rsidTr="00E758B9">
        <w:trPr>
          <w:trHeight w:val="300"/>
        </w:trPr>
        <w:tc>
          <w:tcPr>
            <w:tcW w:w="102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6000018</w:t>
            </w:r>
          </w:p>
        </w:tc>
        <w:tc>
          <w:tcPr>
            <w:tcW w:w="452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能源英语</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16</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1</w:t>
            </w:r>
          </w:p>
        </w:tc>
        <w:tc>
          <w:tcPr>
            <w:tcW w:w="740" w:type="dxa"/>
            <w:tcBorders>
              <w:top w:val="nil"/>
              <w:left w:val="nil"/>
              <w:bottom w:val="single" w:sz="4" w:space="0" w:color="auto"/>
              <w:right w:val="single" w:sz="4" w:space="0" w:color="auto"/>
            </w:tcBorders>
            <w:shd w:val="clear" w:color="auto" w:fill="auto"/>
            <w:noWrap/>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2</w:t>
            </w:r>
          </w:p>
        </w:tc>
        <w:tc>
          <w:tcPr>
            <w:tcW w:w="438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r>
      <w:tr w:rsidR="00B31871" w:rsidRPr="00E758B9" w:rsidTr="00E758B9">
        <w:trPr>
          <w:trHeight w:val="300"/>
        </w:trPr>
        <w:tc>
          <w:tcPr>
            <w:tcW w:w="102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6000019</w:t>
            </w:r>
          </w:p>
        </w:tc>
        <w:tc>
          <w:tcPr>
            <w:tcW w:w="452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出国留学英语</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16</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1</w:t>
            </w:r>
          </w:p>
        </w:tc>
        <w:tc>
          <w:tcPr>
            <w:tcW w:w="740" w:type="dxa"/>
            <w:tcBorders>
              <w:top w:val="nil"/>
              <w:left w:val="nil"/>
              <w:bottom w:val="single" w:sz="4" w:space="0" w:color="auto"/>
              <w:right w:val="single" w:sz="4" w:space="0" w:color="auto"/>
            </w:tcBorders>
            <w:shd w:val="clear" w:color="auto" w:fill="auto"/>
            <w:noWrap/>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2</w:t>
            </w:r>
          </w:p>
        </w:tc>
        <w:tc>
          <w:tcPr>
            <w:tcW w:w="438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r>
      <w:tr w:rsidR="00B31871" w:rsidRPr="00E758B9" w:rsidTr="00E758B9">
        <w:trPr>
          <w:trHeight w:val="300"/>
        </w:trPr>
        <w:tc>
          <w:tcPr>
            <w:tcW w:w="102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6000034</w:t>
            </w:r>
          </w:p>
        </w:tc>
        <w:tc>
          <w:tcPr>
            <w:tcW w:w="452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随机过程</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48</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3</w:t>
            </w:r>
          </w:p>
        </w:tc>
        <w:tc>
          <w:tcPr>
            <w:tcW w:w="740" w:type="dxa"/>
            <w:tcBorders>
              <w:top w:val="nil"/>
              <w:left w:val="nil"/>
              <w:bottom w:val="single" w:sz="4" w:space="0" w:color="auto"/>
              <w:right w:val="single" w:sz="4" w:space="0" w:color="auto"/>
            </w:tcBorders>
            <w:shd w:val="clear" w:color="auto" w:fill="auto"/>
            <w:noWrap/>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2</w:t>
            </w:r>
          </w:p>
        </w:tc>
        <w:tc>
          <w:tcPr>
            <w:tcW w:w="4380" w:type="dxa"/>
            <w:tcBorders>
              <w:top w:val="nil"/>
              <w:left w:val="nil"/>
              <w:bottom w:val="single" w:sz="4" w:space="0" w:color="auto"/>
              <w:right w:val="single" w:sz="4" w:space="0" w:color="auto"/>
            </w:tcBorders>
            <w:shd w:val="clear" w:color="auto" w:fill="auto"/>
            <w:noWrap/>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 xml:space="preserve">　</w:t>
            </w:r>
          </w:p>
        </w:tc>
      </w:tr>
      <w:tr w:rsidR="00B31871" w:rsidRPr="00E758B9" w:rsidTr="00E758B9">
        <w:trPr>
          <w:trHeight w:val="300"/>
        </w:trPr>
        <w:tc>
          <w:tcPr>
            <w:tcW w:w="102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6000027</w:t>
            </w:r>
          </w:p>
        </w:tc>
        <w:tc>
          <w:tcPr>
            <w:tcW w:w="452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应用统计方法</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48</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3</w:t>
            </w:r>
          </w:p>
        </w:tc>
        <w:tc>
          <w:tcPr>
            <w:tcW w:w="740" w:type="dxa"/>
            <w:tcBorders>
              <w:top w:val="nil"/>
              <w:left w:val="nil"/>
              <w:bottom w:val="single" w:sz="4" w:space="0" w:color="auto"/>
              <w:right w:val="single" w:sz="4" w:space="0" w:color="auto"/>
            </w:tcBorders>
            <w:shd w:val="clear" w:color="auto" w:fill="auto"/>
            <w:noWrap/>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1</w:t>
            </w:r>
          </w:p>
        </w:tc>
        <w:tc>
          <w:tcPr>
            <w:tcW w:w="4380" w:type="dxa"/>
            <w:tcBorders>
              <w:top w:val="nil"/>
              <w:left w:val="nil"/>
              <w:bottom w:val="single" w:sz="4" w:space="0" w:color="auto"/>
              <w:right w:val="single" w:sz="4" w:space="0" w:color="auto"/>
            </w:tcBorders>
            <w:shd w:val="clear" w:color="auto" w:fill="auto"/>
            <w:noWrap/>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 xml:space="preserve">　</w:t>
            </w:r>
          </w:p>
        </w:tc>
      </w:tr>
      <w:tr w:rsidR="00B31871" w:rsidRPr="00E758B9" w:rsidTr="00E758B9">
        <w:trPr>
          <w:trHeight w:val="300"/>
        </w:trPr>
        <w:tc>
          <w:tcPr>
            <w:tcW w:w="102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7000024</w:t>
            </w:r>
          </w:p>
        </w:tc>
        <w:tc>
          <w:tcPr>
            <w:tcW w:w="452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现代应用数学选讲</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48</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3</w:t>
            </w:r>
          </w:p>
        </w:tc>
        <w:tc>
          <w:tcPr>
            <w:tcW w:w="740" w:type="dxa"/>
            <w:tcBorders>
              <w:top w:val="nil"/>
              <w:left w:val="nil"/>
              <w:bottom w:val="single" w:sz="4" w:space="0" w:color="auto"/>
              <w:right w:val="single" w:sz="4" w:space="0" w:color="auto"/>
            </w:tcBorders>
            <w:shd w:val="clear" w:color="auto" w:fill="auto"/>
            <w:noWrap/>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1</w:t>
            </w:r>
          </w:p>
        </w:tc>
        <w:tc>
          <w:tcPr>
            <w:tcW w:w="4380" w:type="dxa"/>
            <w:tcBorders>
              <w:top w:val="nil"/>
              <w:left w:val="nil"/>
              <w:bottom w:val="single" w:sz="4" w:space="0" w:color="auto"/>
              <w:right w:val="single" w:sz="4" w:space="0" w:color="auto"/>
            </w:tcBorders>
            <w:shd w:val="clear" w:color="auto" w:fill="auto"/>
            <w:noWrap/>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 xml:space="preserve">　</w:t>
            </w:r>
          </w:p>
        </w:tc>
      </w:tr>
      <w:tr w:rsidR="00B31871" w:rsidRPr="00E758B9" w:rsidTr="00E758B9">
        <w:trPr>
          <w:trHeight w:val="450"/>
        </w:trPr>
        <w:tc>
          <w:tcPr>
            <w:tcW w:w="102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proofErr w:type="spellStart"/>
            <w:r w:rsidRPr="00E758B9">
              <w:rPr>
                <w:rFonts w:ascii="宋体" w:hAnsi="宋体" w:cs="宋体" w:hint="eastAsia"/>
                <w:kern w:val="0"/>
                <w:sz w:val="20"/>
                <w:szCs w:val="20"/>
              </w:rPr>
              <w:t>Upcic</w:t>
            </w:r>
            <w:proofErr w:type="spellEnd"/>
            <w:r w:rsidRPr="00E758B9">
              <w:rPr>
                <w:rFonts w:ascii="宋体" w:hAnsi="宋体" w:cs="宋体" w:hint="eastAsia"/>
                <w:kern w:val="0"/>
                <w:sz w:val="20"/>
                <w:szCs w:val="20"/>
              </w:rPr>
              <w:t>课程</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6000069</w:t>
            </w:r>
          </w:p>
        </w:tc>
        <w:tc>
          <w:tcPr>
            <w:tcW w:w="4520" w:type="dxa"/>
            <w:vMerge w:val="restart"/>
            <w:tcBorders>
              <w:top w:val="nil"/>
              <w:left w:val="single" w:sz="4" w:space="0" w:color="auto"/>
              <w:bottom w:val="single" w:sz="4" w:space="0" w:color="auto"/>
              <w:right w:val="single" w:sz="4" w:space="0" w:color="auto"/>
            </w:tcBorders>
            <w:shd w:val="clear" w:color="auto" w:fill="auto"/>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中国石油大学（华东）集中式课程</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≤3</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1-6</w:t>
            </w:r>
          </w:p>
        </w:tc>
        <w:tc>
          <w:tcPr>
            <w:tcW w:w="43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 xml:space="preserve">　</w:t>
            </w:r>
          </w:p>
        </w:tc>
      </w:tr>
      <w:tr w:rsidR="00B31871" w:rsidRPr="00E758B9" w:rsidTr="00A44FCA">
        <w:trPr>
          <w:trHeight w:val="312"/>
        </w:trPr>
        <w:tc>
          <w:tcPr>
            <w:tcW w:w="102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400" w:type="dxa"/>
            <w:vMerge/>
            <w:tcBorders>
              <w:top w:val="nil"/>
              <w:left w:val="single" w:sz="4" w:space="0" w:color="auto"/>
              <w:bottom w:val="single" w:sz="4" w:space="0" w:color="000000"/>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452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438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r>
      <w:tr w:rsidR="00B31871" w:rsidRPr="00E758B9" w:rsidTr="00E758B9">
        <w:trPr>
          <w:trHeight w:val="300"/>
        </w:trPr>
        <w:tc>
          <w:tcPr>
            <w:tcW w:w="102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补修课程</w:t>
            </w:r>
          </w:p>
        </w:tc>
        <w:tc>
          <w:tcPr>
            <w:tcW w:w="120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5051001</w:t>
            </w:r>
          </w:p>
        </w:tc>
        <w:tc>
          <w:tcPr>
            <w:tcW w:w="452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自动控制原理</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33697B" w:rsidP="00B31871">
            <w:pPr>
              <w:widowControl/>
              <w:jc w:val="center"/>
              <w:rPr>
                <w:rFonts w:ascii="宋体" w:hAnsi="宋体" w:cs="宋体"/>
                <w:kern w:val="0"/>
                <w:sz w:val="20"/>
                <w:szCs w:val="20"/>
              </w:rPr>
            </w:pPr>
            <w:r>
              <w:rPr>
                <w:rFonts w:ascii="宋体" w:hAnsi="宋体" w:cs="宋体" w:hint="eastAsia"/>
                <w:kern w:val="0"/>
                <w:sz w:val="20"/>
                <w:szCs w:val="20"/>
              </w:rPr>
              <w:t>7</w:t>
            </w:r>
            <w:r>
              <w:rPr>
                <w:rFonts w:ascii="宋体" w:hAnsi="宋体" w:cs="宋体"/>
                <w:kern w:val="0"/>
                <w:sz w:val="20"/>
                <w:szCs w:val="20"/>
              </w:rPr>
              <w:t>2</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33697B" w:rsidP="00B31871">
            <w:pPr>
              <w:widowControl/>
              <w:jc w:val="center"/>
              <w:rPr>
                <w:rFonts w:ascii="宋体" w:hAnsi="宋体" w:cs="宋体"/>
                <w:kern w:val="0"/>
                <w:sz w:val="20"/>
                <w:szCs w:val="20"/>
              </w:rPr>
            </w:pPr>
            <w:r>
              <w:rPr>
                <w:rFonts w:ascii="宋体" w:hAnsi="宋体" w:cs="宋体"/>
                <w:kern w:val="0"/>
                <w:sz w:val="20"/>
                <w:szCs w:val="20"/>
              </w:rPr>
              <w:t>4.</w:t>
            </w:r>
            <w:r w:rsidR="00B31871" w:rsidRPr="00E758B9">
              <w:rPr>
                <w:rFonts w:ascii="宋体" w:hAnsi="宋体" w:cs="宋体" w:hint="eastAsia"/>
                <w:kern w:val="0"/>
                <w:sz w:val="20"/>
                <w:szCs w:val="20"/>
              </w:rPr>
              <w:t>5</w:t>
            </w:r>
          </w:p>
        </w:tc>
        <w:tc>
          <w:tcPr>
            <w:tcW w:w="740" w:type="dxa"/>
            <w:tcBorders>
              <w:top w:val="nil"/>
              <w:left w:val="nil"/>
              <w:bottom w:val="single" w:sz="4" w:space="0" w:color="auto"/>
              <w:right w:val="single" w:sz="4" w:space="0" w:color="auto"/>
            </w:tcBorders>
            <w:shd w:val="clear" w:color="auto" w:fill="auto"/>
            <w:noWrap/>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1</w:t>
            </w:r>
          </w:p>
        </w:tc>
        <w:tc>
          <w:tcPr>
            <w:tcW w:w="4380" w:type="dxa"/>
            <w:tcBorders>
              <w:top w:val="nil"/>
              <w:left w:val="nil"/>
              <w:bottom w:val="single" w:sz="4" w:space="0" w:color="auto"/>
              <w:right w:val="single" w:sz="4" w:space="0" w:color="auto"/>
            </w:tcBorders>
            <w:shd w:val="clear" w:color="auto" w:fill="auto"/>
            <w:noWrap/>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 xml:space="preserve">　</w:t>
            </w:r>
          </w:p>
        </w:tc>
      </w:tr>
      <w:tr w:rsidR="00B31871" w:rsidRPr="00E758B9" w:rsidTr="00E758B9">
        <w:trPr>
          <w:trHeight w:val="300"/>
        </w:trPr>
        <w:tc>
          <w:tcPr>
            <w:tcW w:w="102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5051002</w:t>
            </w:r>
          </w:p>
        </w:tc>
        <w:tc>
          <w:tcPr>
            <w:tcW w:w="452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现代控制理论</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32</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2</w:t>
            </w:r>
          </w:p>
        </w:tc>
        <w:tc>
          <w:tcPr>
            <w:tcW w:w="740" w:type="dxa"/>
            <w:tcBorders>
              <w:top w:val="nil"/>
              <w:left w:val="nil"/>
              <w:bottom w:val="single" w:sz="4" w:space="0" w:color="auto"/>
              <w:right w:val="single" w:sz="4" w:space="0" w:color="auto"/>
            </w:tcBorders>
            <w:shd w:val="clear" w:color="auto" w:fill="auto"/>
            <w:noWrap/>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2</w:t>
            </w:r>
          </w:p>
        </w:tc>
        <w:tc>
          <w:tcPr>
            <w:tcW w:w="4380" w:type="dxa"/>
            <w:tcBorders>
              <w:top w:val="nil"/>
              <w:left w:val="nil"/>
              <w:bottom w:val="single" w:sz="4" w:space="0" w:color="auto"/>
              <w:right w:val="single" w:sz="4" w:space="0" w:color="auto"/>
            </w:tcBorders>
            <w:shd w:val="clear" w:color="auto" w:fill="auto"/>
            <w:noWrap/>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 xml:space="preserve">　</w:t>
            </w:r>
          </w:p>
        </w:tc>
      </w:tr>
      <w:tr w:rsidR="00B31871" w:rsidRPr="00E758B9" w:rsidTr="00E758B9">
        <w:trPr>
          <w:trHeight w:val="300"/>
        </w:trPr>
        <w:tc>
          <w:tcPr>
            <w:tcW w:w="102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5052031</w:t>
            </w:r>
          </w:p>
        </w:tc>
        <w:tc>
          <w:tcPr>
            <w:tcW w:w="452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数字信号处理</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48</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3</w:t>
            </w:r>
          </w:p>
        </w:tc>
        <w:tc>
          <w:tcPr>
            <w:tcW w:w="740" w:type="dxa"/>
            <w:tcBorders>
              <w:top w:val="nil"/>
              <w:left w:val="nil"/>
              <w:bottom w:val="single" w:sz="4" w:space="0" w:color="auto"/>
              <w:right w:val="single" w:sz="4" w:space="0" w:color="auto"/>
            </w:tcBorders>
            <w:shd w:val="clear" w:color="auto" w:fill="auto"/>
            <w:noWrap/>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2</w:t>
            </w:r>
          </w:p>
        </w:tc>
        <w:tc>
          <w:tcPr>
            <w:tcW w:w="4380" w:type="dxa"/>
            <w:tcBorders>
              <w:top w:val="nil"/>
              <w:left w:val="nil"/>
              <w:bottom w:val="single" w:sz="4" w:space="0" w:color="auto"/>
              <w:right w:val="single" w:sz="4" w:space="0" w:color="auto"/>
            </w:tcBorders>
            <w:shd w:val="clear" w:color="auto" w:fill="auto"/>
            <w:noWrap/>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 xml:space="preserve">　</w:t>
            </w:r>
          </w:p>
        </w:tc>
      </w:tr>
      <w:tr w:rsidR="00B31871" w:rsidRPr="00E758B9" w:rsidTr="00E758B9">
        <w:trPr>
          <w:trHeight w:val="300"/>
        </w:trPr>
        <w:tc>
          <w:tcPr>
            <w:tcW w:w="1020" w:type="dxa"/>
            <w:vMerge/>
            <w:tcBorders>
              <w:top w:val="nil"/>
              <w:left w:val="single" w:sz="4" w:space="0" w:color="auto"/>
              <w:bottom w:val="single" w:sz="4" w:space="0" w:color="auto"/>
              <w:right w:val="single" w:sz="4" w:space="0" w:color="auto"/>
            </w:tcBorders>
            <w:vAlign w:val="center"/>
          </w:tcPr>
          <w:p w:rsidR="00B31871" w:rsidRPr="00E758B9" w:rsidRDefault="00B31871" w:rsidP="00B31871">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tcPr>
          <w:p w:rsidR="00B31871" w:rsidRPr="00E758B9" w:rsidRDefault="00B31871" w:rsidP="00B31871">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6000032</w:t>
            </w:r>
          </w:p>
        </w:tc>
        <w:tc>
          <w:tcPr>
            <w:tcW w:w="4520" w:type="dxa"/>
            <w:tcBorders>
              <w:top w:val="nil"/>
              <w:left w:val="nil"/>
              <w:bottom w:val="single" w:sz="4" w:space="0" w:color="auto"/>
              <w:right w:val="single" w:sz="4" w:space="0" w:color="auto"/>
            </w:tcBorders>
            <w:shd w:val="clear" w:color="auto" w:fill="auto"/>
            <w:vAlign w:val="center"/>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矩阵理论</w:t>
            </w:r>
          </w:p>
        </w:tc>
        <w:tc>
          <w:tcPr>
            <w:tcW w:w="740" w:type="dxa"/>
            <w:tcBorders>
              <w:top w:val="nil"/>
              <w:left w:val="nil"/>
              <w:bottom w:val="single" w:sz="4" w:space="0" w:color="auto"/>
              <w:right w:val="single" w:sz="4" w:space="0" w:color="auto"/>
            </w:tcBorders>
            <w:shd w:val="clear" w:color="auto" w:fill="auto"/>
            <w:vAlign w:val="center"/>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48</w:t>
            </w:r>
          </w:p>
        </w:tc>
        <w:tc>
          <w:tcPr>
            <w:tcW w:w="740" w:type="dxa"/>
            <w:tcBorders>
              <w:top w:val="nil"/>
              <w:left w:val="nil"/>
              <w:bottom w:val="single" w:sz="4" w:space="0" w:color="auto"/>
              <w:right w:val="single" w:sz="4" w:space="0" w:color="auto"/>
            </w:tcBorders>
            <w:shd w:val="clear" w:color="auto" w:fill="auto"/>
            <w:vAlign w:val="center"/>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3</w:t>
            </w:r>
          </w:p>
        </w:tc>
        <w:tc>
          <w:tcPr>
            <w:tcW w:w="740" w:type="dxa"/>
            <w:tcBorders>
              <w:top w:val="nil"/>
              <w:left w:val="nil"/>
              <w:bottom w:val="single" w:sz="4" w:space="0" w:color="auto"/>
              <w:right w:val="single" w:sz="4" w:space="0" w:color="auto"/>
            </w:tcBorders>
            <w:shd w:val="clear" w:color="auto" w:fill="auto"/>
            <w:noWrap/>
            <w:vAlign w:val="center"/>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1</w:t>
            </w:r>
          </w:p>
        </w:tc>
        <w:tc>
          <w:tcPr>
            <w:tcW w:w="4380" w:type="dxa"/>
            <w:tcBorders>
              <w:top w:val="nil"/>
              <w:left w:val="nil"/>
              <w:bottom w:val="single" w:sz="4" w:space="0" w:color="auto"/>
              <w:right w:val="single" w:sz="4" w:space="0" w:color="auto"/>
            </w:tcBorders>
            <w:shd w:val="clear" w:color="auto" w:fill="auto"/>
            <w:noWrap/>
            <w:vAlign w:val="center"/>
          </w:tcPr>
          <w:p w:rsidR="00B31871" w:rsidRPr="00E758B9" w:rsidRDefault="00B31871" w:rsidP="00B31871">
            <w:pPr>
              <w:widowControl/>
              <w:jc w:val="left"/>
              <w:rPr>
                <w:rFonts w:ascii="宋体" w:hAnsi="宋体" w:cs="宋体"/>
                <w:kern w:val="0"/>
                <w:sz w:val="20"/>
                <w:szCs w:val="20"/>
              </w:rPr>
            </w:pPr>
          </w:p>
        </w:tc>
      </w:tr>
      <w:tr w:rsidR="00B31871" w:rsidRPr="00E758B9" w:rsidTr="00E758B9">
        <w:trPr>
          <w:trHeight w:val="300"/>
        </w:trPr>
        <w:tc>
          <w:tcPr>
            <w:tcW w:w="102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6051006</w:t>
            </w:r>
          </w:p>
        </w:tc>
        <w:tc>
          <w:tcPr>
            <w:tcW w:w="452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自适应控制</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32</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2</w:t>
            </w:r>
          </w:p>
        </w:tc>
        <w:tc>
          <w:tcPr>
            <w:tcW w:w="740" w:type="dxa"/>
            <w:tcBorders>
              <w:top w:val="nil"/>
              <w:left w:val="nil"/>
              <w:bottom w:val="single" w:sz="4" w:space="0" w:color="auto"/>
              <w:right w:val="single" w:sz="4" w:space="0" w:color="auto"/>
            </w:tcBorders>
            <w:shd w:val="clear" w:color="auto" w:fill="auto"/>
            <w:noWrap/>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2</w:t>
            </w:r>
          </w:p>
        </w:tc>
        <w:tc>
          <w:tcPr>
            <w:tcW w:w="4380" w:type="dxa"/>
            <w:tcBorders>
              <w:top w:val="nil"/>
              <w:left w:val="nil"/>
              <w:bottom w:val="single" w:sz="4" w:space="0" w:color="auto"/>
              <w:right w:val="single" w:sz="4" w:space="0" w:color="auto"/>
            </w:tcBorders>
            <w:shd w:val="clear" w:color="auto" w:fill="auto"/>
            <w:noWrap/>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 xml:space="preserve">　</w:t>
            </w:r>
          </w:p>
        </w:tc>
      </w:tr>
      <w:tr w:rsidR="00B31871" w:rsidRPr="00E758B9" w:rsidTr="00E758B9">
        <w:trPr>
          <w:trHeight w:val="300"/>
        </w:trPr>
        <w:tc>
          <w:tcPr>
            <w:tcW w:w="24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必修环节</w:t>
            </w:r>
          </w:p>
        </w:tc>
        <w:tc>
          <w:tcPr>
            <w:tcW w:w="120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8050101</w:t>
            </w:r>
          </w:p>
        </w:tc>
        <w:tc>
          <w:tcPr>
            <w:tcW w:w="452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文献阅读与开题报告（博士）</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1</w:t>
            </w:r>
          </w:p>
        </w:tc>
        <w:tc>
          <w:tcPr>
            <w:tcW w:w="740" w:type="dxa"/>
            <w:tcBorders>
              <w:top w:val="nil"/>
              <w:left w:val="nil"/>
              <w:bottom w:val="single" w:sz="4" w:space="0" w:color="auto"/>
              <w:right w:val="single" w:sz="4" w:space="0" w:color="auto"/>
            </w:tcBorders>
            <w:shd w:val="clear" w:color="auto" w:fill="auto"/>
            <w:noWrap/>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4</w:t>
            </w:r>
          </w:p>
        </w:tc>
        <w:tc>
          <w:tcPr>
            <w:tcW w:w="4380" w:type="dxa"/>
            <w:tcBorders>
              <w:top w:val="nil"/>
              <w:left w:val="nil"/>
              <w:bottom w:val="single" w:sz="4" w:space="0" w:color="auto"/>
              <w:right w:val="single" w:sz="4" w:space="0" w:color="auto"/>
            </w:tcBorders>
            <w:shd w:val="clear" w:color="auto" w:fill="auto"/>
            <w:noWrap/>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 xml:space="preserve">　</w:t>
            </w:r>
          </w:p>
        </w:tc>
      </w:tr>
      <w:tr w:rsidR="00B31871" w:rsidRPr="00E758B9" w:rsidTr="00E758B9">
        <w:trPr>
          <w:trHeight w:val="300"/>
        </w:trPr>
        <w:tc>
          <w:tcPr>
            <w:tcW w:w="2420" w:type="dxa"/>
            <w:gridSpan w:val="2"/>
            <w:vMerge/>
            <w:tcBorders>
              <w:top w:val="single" w:sz="4" w:space="0" w:color="auto"/>
              <w:left w:val="single" w:sz="4" w:space="0" w:color="auto"/>
              <w:bottom w:val="single" w:sz="4" w:space="0" w:color="auto"/>
              <w:right w:val="single" w:sz="4" w:space="0" w:color="auto"/>
            </w:tcBorders>
            <w:vAlign w:val="center"/>
            <w:hideMark/>
          </w:tcPr>
          <w:p w:rsidR="00B31871" w:rsidRPr="00E758B9" w:rsidRDefault="00B31871" w:rsidP="00B31871">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8050102</w:t>
            </w:r>
          </w:p>
        </w:tc>
        <w:tc>
          <w:tcPr>
            <w:tcW w:w="452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境外学术交流与研修</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w:t>
            </w:r>
          </w:p>
        </w:tc>
        <w:tc>
          <w:tcPr>
            <w:tcW w:w="740" w:type="dxa"/>
            <w:tcBorders>
              <w:top w:val="nil"/>
              <w:left w:val="nil"/>
              <w:bottom w:val="single" w:sz="4" w:space="0" w:color="auto"/>
              <w:right w:val="single" w:sz="4" w:space="0" w:color="auto"/>
            </w:tcBorders>
            <w:shd w:val="clear" w:color="auto" w:fill="auto"/>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1</w:t>
            </w:r>
          </w:p>
        </w:tc>
        <w:tc>
          <w:tcPr>
            <w:tcW w:w="740" w:type="dxa"/>
            <w:tcBorders>
              <w:top w:val="nil"/>
              <w:left w:val="nil"/>
              <w:bottom w:val="single" w:sz="4" w:space="0" w:color="auto"/>
              <w:right w:val="single" w:sz="4" w:space="0" w:color="auto"/>
            </w:tcBorders>
            <w:shd w:val="clear" w:color="auto" w:fill="auto"/>
            <w:noWrap/>
            <w:vAlign w:val="center"/>
            <w:hideMark/>
          </w:tcPr>
          <w:p w:rsidR="00B31871" w:rsidRPr="00E758B9" w:rsidRDefault="00B31871" w:rsidP="00B31871">
            <w:pPr>
              <w:widowControl/>
              <w:jc w:val="center"/>
              <w:rPr>
                <w:rFonts w:ascii="宋体" w:hAnsi="宋体" w:cs="宋体"/>
                <w:kern w:val="0"/>
                <w:sz w:val="20"/>
                <w:szCs w:val="20"/>
              </w:rPr>
            </w:pPr>
            <w:r w:rsidRPr="00E758B9">
              <w:rPr>
                <w:rFonts w:ascii="宋体" w:hAnsi="宋体" w:cs="宋体" w:hint="eastAsia"/>
                <w:kern w:val="0"/>
                <w:sz w:val="20"/>
                <w:szCs w:val="20"/>
              </w:rPr>
              <w:t>1-8</w:t>
            </w:r>
          </w:p>
        </w:tc>
        <w:tc>
          <w:tcPr>
            <w:tcW w:w="4380" w:type="dxa"/>
            <w:tcBorders>
              <w:top w:val="nil"/>
              <w:left w:val="nil"/>
              <w:bottom w:val="single" w:sz="4" w:space="0" w:color="auto"/>
              <w:right w:val="single" w:sz="4" w:space="0" w:color="auto"/>
            </w:tcBorders>
            <w:shd w:val="clear" w:color="auto" w:fill="auto"/>
            <w:noWrap/>
            <w:vAlign w:val="center"/>
            <w:hideMark/>
          </w:tcPr>
          <w:p w:rsidR="00B31871" w:rsidRPr="00E758B9" w:rsidRDefault="00B31871" w:rsidP="00B31871">
            <w:pPr>
              <w:widowControl/>
              <w:jc w:val="left"/>
              <w:rPr>
                <w:rFonts w:ascii="宋体" w:hAnsi="宋体" w:cs="宋体"/>
                <w:kern w:val="0"/>
                <w:sz w:val="20"/>
                <w:szCs w:val="20"/>
              </w:rPr>
            </w:pPr>
            <w:r w:rsidRPr="00E758B9">
              <w:rPr>
                <w:rFonts w:ascii="宋体" w:hAnsi="宋体" w:cs="宋体" w:hint="eastAsia"/>
                <w:kern w:val="0"/>
                <w:sz w:val="20"/>
                <w:szCs w:val="20"/>
              </w:rPr>
              <w:t xml:space="preserve">　</w:t>
            </w:r>
          </w:p>
        </w:tc>
      </w:tr>
    </w:tbl>
    <w:p w:rsidR="00E758B9" w:rsidRDefault="00E758B9" w:rsidP="001F11A4">
      <w:pPr>
        <w:adjustRightInd w:val="0"/>
        <w:snapToGrid w:val="0"/>
        <w:spacing w:line="300" w:lineRule="auto"/>
        <w:ind w:firstLineChars="200" w:firstLine="560"/>
        <w:rPr>
          <w:sz w:val="28"/>
          <w:szCs w:val="28"/>
        </w:rPr>
      </w:pPr>
    </w:p>
    <w:p w:rsidR="000739FB" w:rsidRDefault="000739FB" w:rsidP="001F11A4">
      <w:pPr>
        <w:adjustRightInd w:val="0"/>
        <w:snapToGrid w:val="0"/>
        <w:spacing w:line="300" w:lineRule="auto"/>
        <w:ind w:firstLineChars="200" w:firstLine="560"/>
        <w:rPr>
          <w:sz w:val="28"/>
          <w:szCs w:val="28"/>
        </w:rPr>
      </w:pPr>
    </w:p>
    <w:p w:rsidR="000739FB" w:rsidRDefault="000739FB" w:rsidP="001F11A4">
      <w:pPr>
        <w:adjustRightInd w:val="0"/>
        <w:snapToGrid w:val="0"/>
        <w:spacing w:line="300" w:lineRule="auto"/>
        <w:ind w:firstLineChars="200" w:firstLine="560"/>
        <w:rPr>
          <w:sz w:val="28"/>
          <w:szCs w:val="28"/>
        </w:rPr>
      </w:pPr>
    </w:p>
    <w:bookmarkEnd w:id="0"/>
    <w:p w:rsidR="000739FB" w:rsidRDefault="000739FB" w:rsidP="001F11A4">
      <w:pPr>
        <w:adjustRightInd w:val="0"/>
        <w:snapToGrid w:val="0"/>
        <w:spacing w:line="300" w:lineRule="auto"/>
        <w:ind w:firstLineChars="200" w:firstLine="560"/>
        <w:rPr>
          <w:sz w:val="28"/>
          <w:szCs w:val="28"/>
        </w:rPr>
      </w:pPr>
    </w:p>
    <w:p w:rsidR="000739FB" w:rsidRDefault="000739FB" w:rsidP="001F11A4">
      <w:pPr>
        <w:adjustRightInd w:val="0"/>
        <w:snapToGrid w:val="0"/>
        <w:spacing w:line="300" w:lineRule="auto"/>
        <w:ind w:firstLineChars="200" w:firstLine="560"/>
        <w:rPr>
          <w:sz w:val="28"/>
          <w:szCs w:val="28"/>
        </w:rPr>
      </w:pPr>
    </w:p>
    <w:p w:rsidR="000739FB" w:rsidRDefault="000739FB" w:rsidP="001F11A4">
      <w:pPr>
        <w:adjustRightInd w:val="0"/>
        <w:snapToGrid w:val="0"/>
        <w:spacing w:line="300" w:lineRule="auto"/>
        <w:ind w:firstLineChars="200" w:firstLine="560"/>
        <w:rPr>
          <w:sz w:val="28"/>
          <w:szCs w:val="28"/>
        </w:rPr>
      </w:pPr>
    </w:p>
    <w:p w:rsidR="00D4342C" w:rsidRDefault="00D4342C" w:rsidP="001F11A4">
      <w:pPr>
        <w:adjustRightInd w:val="0"/>
        <w:snapToGrid w:val="0"/>
        <w:spacing w:line="300" w:lineRule="auto"/>
        <w:ind w:firstLineChars="200" w:firstLine="560"/>
        <w:rPr>
          <w:sz w:val="28"/>
          <w:szCs w:val="28"/>
        </w:rPr>
      </w:pPr>
    </w:p>
    <w:p w:rsidR="006234FF" w:rsidRDefault="006234FF" w:rsidP="001F11A4">
      <w:pPr>
        <w:adjustRightInd w:val="0"/>
        <w:snapToGrid w:val="0"/>
        <w:spacing w:line="300" w:lineRule="auto"/>
        <w:ind w:firstLineChars="200" w:firstLine="560"/>
        <w:rPr>
          <w:sz w:val="28"/>
          <w:szCs w:val="28"/>
        </w:rPr>
      </w:pPr>
    </w:p>
    <w:p w:rsidR="000739FB" w:rsidRDefault="000739FB" w:rsidP="001F11A4">
      <w:pPr>
        <w:adjustRightInd w:val="0"/>
        <w:snapToGrid w:val="0"/>
        <w:spacing w:line="300" w:lineRule="auto"/>
        <w:ind w:firstLineChars="200" w:firstLine="560"/>
        <w:rPr>
          <w:sz w:val="28"/>
          <w:szCs w:val="28"/>
        </w:rPr>
      </w:pPr>
    </w:p>
    <w:tbl>
      <w:tblPr>
        <w:tblW w:w="14740" w:type="dxa"/>
        <w:tblInd w:w="108" w:type="dxa"/>
        <w:tblLook w:val="04A0" w:firstRow="1" w:lastRow="0" w:firstColumn="1" w:lastColumn="0" w:noHBand="0" w:noVBand="1"/>
      </w:tblPr>
      <w:tblGrid>
        <w:gridCol w:w="1020"/>
        <w:gridCol w:w="1400"/>
        <w:gridCol w:w="1200"/>
        <w:gridCol w:w="4520"/>
        <w:gridCol w:w="740"/>
        <w:gridCol w:w="740"/>
        <w:gridCol w:w="740"/>
        <w:gridCol w:w="4380"/>
      </w:tblGrid>
      <w:tr w:rsidR="0072718C" w:rsidRPr="00E758B9" w:rsidTr="00020597">
        <w:trPr>
          <w:trHeight w:val="480"/>
        </w:trPr>
        <w:tc>
          <w:tcPr>
            <w:tcW w:w="14740" w:type="dxa"/>
            <w:gridSpan w:val="8"/>
            <w:tcBorders>
              <w:top w:val="nil"/>
              <w:left w:val="nil"/>
              <w:bottom w:val="nil"/>
              <w:right w:val="nil"/>
            </w:tcBorders>
            <w:shd w:val="clear" w:color="auto" w:fill="auto"/>
            <w:noWrap/>
            <w:vAlign w:val="center"/>
            <w:hideMark/>
          </w:tcPr>
          <w:p w:rsidR="0072718C" w:rsidRPr="00E758B9" w:rsidRDefault="00D4342C" w:rsidP="00020597">
            <w:pPr>
              <w:widowControl/>
              <w:jc w:val="center"/>
              <w:rPr>
                <w:rFonts w:ascii="宋体" w:hAnsi="宋体" w:cs="宋体"/>
                <w:kern w:val="0"/>
                <w:sz w:val="28"/>
                <w:szCs w:val="28"/>
              </w:rPr>
            </w:pPr>
            <w:r>
              <w:rPr>
                <w:rFonts w:ascii="宋体" w:hAnsi="宋体" w:cs="宋体" w:hint="eastAsia"/>
                <w:kern w:val="0"/>
                <w:sz w:val="28"/>
                <w:szCs w:val="28"/>
              </w:rPr>
              <w:lastRenderedPageBreak/>
              <w:t>附表2：</w:t>
            </w:r>
            <w:r w:rsidR="0072718C" w:rsidRPr="00E758B9">
              <w:rPr>
                <w:rFonts w:ascii="宋体" w:hAnsi="宋体" w:cs="宋体" w:hint="eastAsia"/>
                <w:kern w:val="0"/>
                <w:sz w:val="28"/>
                <w:szCs w:val="28"/>
              </w:rPr>
              <w:t>中国石油大学（华东）研究生课程设置（</w:t>
            </w:r>
            <w:r w:rsidR="0072718C">
              <w:rPr>
                <w:rFonts w:ascii="宋体" w:hAnsi="宋体" w:cs="宋体" w:hint="eastAsia"/>
                <w:kern w:val="0"/>
                <w:sz w:val="28"/>
                <w:szCs w:val="28"/>
              </w:rPr>
              <w:t>直接攻博</w:t>
            </w:r>
            <w:r w:rsidR="0072718C" w:rsidRPr="00E758B9">
              <w:rPr>
                <w:rFonts w:ascii="宋体" w:hAnsi="宋体" w:cs="宋体" w:hint="eastAsia"/>
                <w:kern w:val="0"/>
                <w:sz w:val="28"/>
                <w:szCs w:val="28"/>
              </w:rPr>
              <w:t>）</w:t>
            </w:r>
          </w:p>
        </w:tc>
      </w:tr>
      <w:tr w:rsidR="0072718C" w:rsidRPr="00E758B9" w:rsidTr="00020597">
        <w:trPr>
          <w:trHeight w:val="360"/>
        </w:trPr>
        <w:tc>
          <w:tcPr>
            <w:tcW w:w="14740" w:type="dxa"/>
            <w:gridSpan w:val="8"/>
            <w:tcBorders>
              <w:top w:val="nil"/>
              <w:left w:val="nil"/>
              <w:bottom w:val="single" w:sz="4" w:space="0" w:color="auto"/>
              <w:right w:val="nil"/>
            </w:tcBorders>
            <w:shd w:val="clear" w:color="auto" w:fill="auto"/>
            <w:noWrap/>
            <w:vAlign w:val="center"/>
            <w:hideMark/>
          </w:tcPr>
          <w:p w:rsidR="0072718C" w:rsidRPr="00E758B9" w:rsidRDefault="0072718C" w:rsidP="00020597">
            <w:pPr>
              <w:widowControl/>
              <w:jc w:val="center"/>
              <w:rPr>
                <w:rFonts w:ascii="宋体" w:hAnsi="宋体" w:cs="宋体"/>
                <w:kern w:val="0"/>
                <w:sz w:val="24"/>
              </w:rPr>
            </w:pPr>
            <w:r w:rsidRPr="00E758B9">
              <w:rPr>
                <w:rFonts w:ascii="宋体" w:hAnsi="宋体" w:cs="宋体" w:hint="eastAsia"/>
                <w:kern w:val="0"/>
                <w:sz w:val="24"/>
              </w:rPr>
              <w:t>专业名称：控制科学与工程          专业代码：0811</w:t>
            </w:r>
          </w:p>
        </w:tc>
      </w:tr>
      <w:tr w:rsidR="0072718C" w:rsidRPr="00E758B9" w:rsidTr="00020597">
        <w:trPr>
          <w:trHeight w:val="300"/>
        </w:trPr>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718C" w:rsidRPr="00E758B9" w:rsidRDefault="0072718C" w:rsidP="00020597">
            <w:pPr>
              <w:widowControl/>
              <w:jc w:val="center"/>
              <w:rPr>
                <w:rFonts w:ascii="宋体" w:hAnsi="宋体" w:cs="宋体"/>
                <w:kern w:val="0"/>
                <w:sz w:val="20"/>
                <w:szCs w:val="20"/>
              </w:rPr>
            </w:pPr>
            <w:r w:rsidRPr="00E758B9">
              <w:rPr>
                <w:rFonts w:ascii="宋体" w:hAnsi="宋体" w:cs="宋体" w:hint="eastAsia"/>
                <w:kern w:val="0"/>
                <w:sz w:val="20"/>
                <w:szCs w:val="20"/>
              </w:rPr>
              <w:t>课程类型</w:t>
            </w:r>
          </w:p>
        </w:tc>
        <w:tc>
          <w:tcPr>
            <w:tcW w:w="1200" w:type="dxa"/>
            <w:tcBorders>
              <w:top w:val="nil"/>
              <w:left w:val="nil"/>
              <w:bottom w:val="single" w:sz="4" w:space="0" w:color="auto"/>
              <w:right w:val="single" w:sz="4" w:space="0" w:color="auto"/>
            </w:tcBorders>
            <w:shd w:val="clear" w:color="auto" w:fill="auto"/>
            <w:vAlign w:val="center"/>
            <w:hideMark/>
          </w:tcPr>
          <w:p w:rsidR="0072718C" w:rsidRPr="00E758B9" w:rsidRDefault="0072718C" w:rsidP="00020597">
            <w:pPr>
              <w:widowControl/>
              <w:jc w:val="center"/>
              <w:rPr>
                <w:rFonts w:ascii="宋体" w:hAnsi="宋体" w:cs="宋体"/>
                <w:kern w:val="0"/>
                <w:sz w:val="20"/>
                <w:szCs w:val="20"/>
              </w:rPr>
            </w:pPr>
            <w:r w:rsidRPr="00E758B9">
              <w:rPr>
                <w:rFonts w:ascii="宋体" w:hAnsi="宋体" w:cs="宋体" w:hint="eastAsia"/>
                <w:kern w:val="0"/>
                <w:sz w:val="20"/>
                <w:szCs w:val="20"/>
              </w:rPr>
              <w:t>课程编号</w:t>
            </w:r>
          </w:p>
        </w:tc>
        <w:tc>
          <w:tcPr>
            <w:tcW w:w="4520" w:type="dxa"/>
            <w:tcBorders>
              <w:top w:val="nil"/>
              <w:left w:val="nil"/>
              <w:bottom w:val="single" w:sz="4" w:space="0" w:color="auto"/>
              <w:right w:val="single" w:sz="4" w:space="0" w:color="auto"/>
            </w:tcBorders>
            <w:shd w:val="clear" w:color="auto" w:fill="auto"/>
            <w:vAlign w:val="center"/>
            <w:hideMark/>
          </w:tcPr>
          <w:p w:rsidR="0072718C" w:rsidRPr="00E758B9" w:rsidRDefault="0072718C" w:rsidP="00020597">
            <w:pPr>
              <w:widowControl/>
              <w:jc w:val="center"/>
              <w:rPr>
                <w:rFonts w:ascii="宋体" w:hAnsi="宋体" w:cs="宋体"/>
                <w:kern w:val="0"/>
                <w:sz w:val="20"/>
                <w:szCs w:val="20"/>
              </w:rPr>
            </w:pPr>
            <w:r w:rsidRPr="00E758B9">
              <w:rPr>
                <w:rFonts w:ascii="宋体" w:hAnsi="宋体" w:cs="宋体" w:hint="eastAsia"/>
                <w:kern w:val="0"/>
                <w:sz w:val="20"/>
                <w:szCs w:val="20"/>
              </w:rPr>
              <w:t>课程名称</w:t>
            </w:r>
          </w:p>
        </w:tc>
        <w:tc>
          <w:tcPr>
            <w:tcW w:w="740" w:type="dxa"/>
            <w:tcBorders>
              <w:top w:val="nil"/>
              <w:left w:val="nil"/>
              <w:bottom w:val="single" w:sz="4" w:space="0" w:color="auto"/>
              <w:right w:val="single" w:sz="4" w:space="0" w:color="auto"/>
            </w:tcBorders>
            <w:shd w:val="clear" w:color="auto" w:fill="auto"/>
            <w:vAlign w:val="center"/>
            <w:hideMark/>
          </w:tcPr>
          <w:p w:rsidR="0072718C" w:rsidRPr="00E758B9" w:rsidRDefault="0072718C" w:rsidP="00020597">
            <w:pPr>
              <w:widowControl/>
              <w:jc w:val="center"/>
              <w:rPr>
                <w:rFonts w:ascii="宋体" w:hAnsi="宋体" w:cs="宋体"/>
                <w:kern w:val="0"/>
                <w:sz w:val="20"/>
                <w:szCs w:val="20"/>
              </w:rPr>
            </w:pPr>
            <w:r w:rsidRPr="00E758B9">
              <w:rPr>
                <w:rFonts w:ascii="宋体" w:hAnsi="宋体" w:cs="宋体" w:hint="eastAsia"/>
                <w:kern w:val="0"/>
                <w:sz w:val="20"/>
                <w:szCs w:val="20"/>
              </w:rPr>
              <w:t>学时</w:t>
            </w:r>
          </w:p>
        </w:tc>
        <w:tc>
          <w:tcPr>
            <w:tcW w:w="740" w:type="dxa"/>
            <w:tcBorders>
              <w:top w:val="nil"/>
              <w:left w:val="nil"/>
              <w:bottom w:val="single" w:sz="4" w:space="0" w:color="auto"/>
              <w:right w:val="single" w:sz="4" w:space="0" w:color="auto"/>
            </w:tcBorders>
            <w:shd w:val="clear" w:color="auto" w:fill="auto"/>
            <w:vAlign w:val="center"/>
            <w:hideMark/>
          </w:tcPr>
          <w:p w:rsidR="0072718C" w:rsidRPr="00E758B9" w:rsidRDefault="0072718C" w:rsidP="00020597">
            <w:pPr>
              <w:widowControl/>
              <w:jc w:val="center"/>
              <w:rPr>
                <w:rFonts w:ascii="宋体" w:hAnsi="宋体" w:cs="宋体"/>
                <w:kern w:val="0"/>
                <w:sz w:val="20"/>
                <w:szCs w:val="20"/>
              </w:rPr>
            </w:pPr>
            <w:r w:rsidRPr="00E758B9">
              <w:rPr>
                <w:rFonts w:ascii="宋体" w:hAnsi="宋体" w:cs="宋体" w:hint="eastAsia"/>
                <w:kern w:val="0"/>
                <w:sz w:val="20"/>
                <w:szCs w:val="20"/>
              </w:rPr>
              <w:t>学分</w:t>
            </w:r>
          </w:p>
        </w:tc>
        <w:tc>
          <w:tcPr>
            <w:tcW w:w="740" w:type="dxa"/>
            <w:tcBorders>
              <w:top w:val="nil"/>
              <w:left w:val="nil"/>
              <w:bottom w:val="single" w:sz="4" w:space="0" w:color="auto"/>
              <w:right w:val="single" w:sz="4" w:space="0" w:color="auto"/>
            </w:tcBorders>
            <w:shd w:val="clear" w:color="auto" w:fill="auto"/>
            <w:vAlign w:val="center"/>
            <w:hideMark/>
          </w:tcPr>
          <w:p w:rsidR="0072718C" w:rsidRPr="00E758B9" w:rsidRDefault="0072718C" w:rsidP="00020597">
            <w:pPr>
              <w:widowControl/>
              <w:jc w:val="center"/>
              <w:rPr>
                <w:rFonts w:ascii="宋体" w:hAnsi="宋体" w:cs="宋体"/>
                <w:kern w:val="0"/>
                <w:sz w:val="20"/>
                <w:szCs w:val="20"/>
              </w:rPr>
            </w:pPr>
            <w:r w:rsidRPr="00E758B9">
              <w:rPr>
                <w:rFonts w:ascii="宋体" w:hAnsi="宋体" w:cs="宋体" w:hint="eastAsia"/>
                <w:kern w:val="0"/>
                <w:sz w:val="20"/>
                <w:szCs w:val="20"/>
              </w:rPr>
              <w:t>学期</w:t>
            </w:r>
          </w:p>
        </w:tc>
        <w:tc>
          <w:tcPr>
            <w:tcW w:w="4380" w:type="dxa"/>
            <w:tcBorders>
              <w:top w:val="nil"/>
              <w:left w:val="nil"/>
              <w:bottom w:val="single" w:sz="4" w:space="0" w:color="auto"/>
              <w:right w:val="single" w:sz="4" w:space="0" w:color="auto"/>
            </w:tcBorders>
            <w:shd w:val="clear" w:color="auto" w:fill="auto"/>
            <w:vAlign w:val="center"/>
            <w:hideMark/>
          </w:tcPr>
          <w:p w:rsidR="0072718C" w:rsidRPr="00E758B9" w:rsidRDefault="0072718C" w:rsidP="00020597">
            <w:pPr>
              <w:widowControl/>
              <w:jc w:val="center"/>
              <w:rPr>
                <w:rFonts w:ascii="宋体" w:hAnsi="宋体" w:cs="宋体"/>
                <w:kern w:val="0"/>
                <w:sz w:val="20"/>
                <w:szCs w:val="20"/>
              </w:rPr>
            </w:pPr>
            <w:r w:rsidRPr="00E758B9">
              <w:rPr>
                <w:rFonts w:ascii="宋体" w:hAnsi="宋体" w:cs="宋体" w:hint="eastAsia"/>
                <w:kern w:val="0"/>
                <w:sz w:val="20"/>
                <w:szCs w:val="20"/>
              </w:rPr>
              <w:t>备注</w:t>
            </w:r>
          </w:p>
        </w:tc>
      </w:tr>
      <w:tr w:rsidR="0072718C" w:rsidRPr="00E758B9" w:rsidTr="00020597">
        <w:trPr>
          <w:trHeight w:val="583"/>
        </w:trPr>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72718C" w:rsidRPr="00E758B9" w:rsidRDefault="0072718C" w:rsidP="00020597">
            <w:pPr>
              <w:widowControl/>
              <w:jc w:val="center"/>
              <w:rPr>
                <w:rFonts w:ascii="宋体" w:hAnsi="宋体" w:cs="宋体"/>
                <w:kern w:val="0"/>
                <w:sz w:val="20"/>
                <w:szCs w:val="20"/>
              </w:rPr>
            </w:pPr>
            <w:r w:rsidRPr="00E758B9">
              <w:rPr>
                <w:rFonts w:ascii="宋体" w:hAnsi="宋体" w:cs="宋体" w:hint="eastAsia"/>
                <w:kern w:val="0"/>
                <w:sz w:val="20"/>
                <w:szCs w:val="20"/>
              </w:rPr>
              <w:t>必修课</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72718C" w:rsidRPr="00E758B9" w:rsidRDefault="0072718C" w:rsidP="00020597">
            <w:pPr>
              <w:widowControl/>
              <w:jc w:val="center"/>
              <w:rPr>
                <w:rFonts w:ascii="宋体" w:hAnsi="宋体" w:cs="宋体"/>
                <w:kern w:val="0"/>
                <w:sz w:val="20"/>
                <w:szCs w:val="20"/>
              </w:rPr>
            </w:pPr>
            <w:r w:rsidRPr="00E758B9">
              <w:rPr>
                <w:rFonts w:ascii="宋体" w:hAnsi="宋体" w:cs="宋体" w:hint="eastAsia"/>
                <w:kern w:val="0"/>
                <w:sz w:val="20"/>
                <w:szCs w:val="20"/>
              </w:rPr>
              <w:t>公共必修课</w:t>
            </w:r>
          </w:p>
        </w:tc>
        <w:tc>
          <w:tcPr>
            <w:tcW w:w="1200" w:type="dxa"/>
            <w:tcBorders>
              <w:top w:val="nil"/>
              <w:left w:val="nil"/>
              <w:bottom w:val="single" w:sz="4" w:space="0" w:color="auto"/>
              <w:right w:val="single" w:sz="4" w:space="0" w:color="auto"/>
            </w:tcBorders>
            <w:shd w:val="clear" w:color="auto" w:fill="auto"/>
            <w:vAlign w:val="center"/>
            <w:hideMark/>
          </w:tcPr>
          <w:p w:rsidR="0072718C" w:rsidRPr="00E758B9" w:rsidRDefault="0072718C" w:rsidP="00020597">
            <w:pPr>
              <w:widowControl/>
              <w:jc w:val="center"/>
              <w:rPr>
                <w:rFonts w:ascii="宋体" w:hAnsi="宋体" w:cs="宋体"/>
                <w:kern w:val="0"/>
                <w:sz w:val="20"/>
                <w:szCs w:val="20"/>
              </w:rPr>
            </w:pPr>
            <w:r w:rsidRPr="00E758B9">
              <w:rPr>
                <w:rFonts w:ascii="宋体" w:hAnsi="宋体" w:cs="宋体" w:hint="eastAsia"/>
                <w:kern w:val="0"/>
                <w:sz w:val="20"/>
                <w:szCs w:val="20"/>
              </w:rPr>
              <w:t>7000001</w:t>
            </w:r>
          </w:p>
        </w:tc>
        <w:tc>
          <w:tcPr>
            <w:tcW w:w="4520" w:type="dxa"/>
            <w:tcBorders>
              <w:top w:val="nil"/>
              <w:left w:val="nil"/>
              <w:bottom w:val="single" w:sz="4" w:space="0" w:color="auto"/>
              <w:right w:val="single" w:sz="4" w:space="0" w:color="auto"/>
            </w:tcBorders>
            <w:shd w:val="clear" w:color="auto" w:fill="auto"/>
            <w:vAlign w:val="center"/>
            <w:hideMark/>
          </w:tcPr>
          <w:p w:rsidR="0072718C" w:rsidRPr="00E758B9" w:rsidRDefault="0072718C" w:rsidP="00020597">
            <w:pPr>
              <w:widowControl/>
              <w:jc w:val="left"/>
              <w:rPr>
                <w:rFonts w:ascii="宋体" w:hAnsi="宋体" w:cs="宋体"/>
                <w:kern w:val="0"/>
                <w:sz w:val="20"/>
                <w:szCs w:val="20"/>
              </w:rPr>
            </w:pPr>
            <w:r w:rsidRPr="00E758B9">
              <w:rPr>
                <w:rFonts w:ascii="宋体" w:hAnsi="宋体" w:cs="宋体" w:hint="eastAsia"/>
                <w:kern w:val="0"/>
                <w:sz w:val="20"/>
                <w:szCs w:val="20"/>
              </w:rPr>
              <w:t>中国马克思主义与当代</w:t>
            </w:r>
            <w:r w:rsidRPr="00E758B9">
              <w:rPr>
                <w:rFonts w:ascii="宋体" w:hAnsi="宋体" w:cs="宋体" w:hint="eastAsia"/>
                <w:kern w:val="0"/>
                <w:sz w:val="20"/>
                <w:szCs w:val="20"/>
              </w:rPr>
              <w:br/>
              <w:t>（中文授课国际博士生由《中国概况》替代）</w:t>
            </w:r>
          </w:p>
        </w:tc>
        <w:tc>
          <w:tcPr>
            <w:tcW w:w="740" w:type="dxa"/>
            <w:tcBorders>
              <w:top w:val="nil"/>
              <w:left w:val="nil"/>
              <w:bottom w:val="single" w:sz="4" w:space="0" w:color="auto"/>
              <w:right w:val="single" w:sz="4" w:space="0" w:color="auto"/>
            </w:tcBorders>
            <w:shd w:val="clear" w:color="auto" w:fill="auto"/>
            <w:vAlign w:val="center"/>
            <w:hideMark/>
          </w:tcPr>
          <w:p w:rsidR="0072718C" w:rsidRPr="00E758B9" w:rsidRDefault="0072718C" w:rsidP="00020597">
            <w:pPr>
              <w:widowControl/>
              <w:jc w:val="center"/>
              <w:rPr>
                <w:rFonts w:ascii="宋体" w:hAnsi="宋体" w:cs="宋体"/>
                <w:kern w:val="0"/>
                <w:sz w:val="20"/>
                <w:szCs w:val="20"/>
              </w:rPr>
            </w:pPr>
            <w:r w:rsidRPr="00E758B9">
              <w:rPr>
                <w:rFonts w:ascii="宋体" w:hAnsi="宋体" w:cs="宋体" w:hint="eastAsia"/>
                <w:kern w:val="0"/>
                <w:sz w:val="20"/>
                <w:szCs w:val="20"/>
              </w:rPr>
              <w:t>36</w:t>
            </w:r>
          </w:p>
        </w:tc>
        <w:tc>
          <w:tcPr>
            <w:tcW w:w="740" w:type="dxa"/>
            <w:tcBorders>
              <w:top w:val="nil"/>
              <w:left w:val="nil"/>
              <w:bottom w:val="single" w:sz="4" w:space="0" w:color="auto"/>
              <w:right w:val="single" w:sz="4" w:space="0" w:color="auto"/>
            </w:tcBorders>
            <w:shd w:val="clear" w:color="auto" w:fill="auto"/>
            <w:vAlign w:val="center"/>
            <w:hideMark/>
          </w:tcPr>
          <w:p w:rsidR="0072718C" w:rsidRPr="00E758B9" w:rsidRDefault="0072718C" w:rsidP="00020597">
            <w:pPr>
              <w:widowControl/>
              <w:jc w:val="center"/>
              <w:rPr>
                <w:rFonts w:ascii="宋体" w:hAnsi="宋体" w:cs="宋体"/>
                <w:kern w:val="0"/>
                <w:sz w:val="20"/>
                <w:szCs w:val="20"/>
              </w:rPr>
            </w:pPr>
            <w:r w:rsidRPr="00E758B9">
              <w:rPr>
                <w:rFonts w:ascii="宋体" w:hAnsi="宋体" w:cs="宋体" w:hint="eastAsia"/>
                <w:kern w:val="0"/>
                <w:sz w:val="20"/>
                <w:szCs w:val="20"/>
              </w:rPr>
              <w:t>2</w:t>
            </w:r>
          </w:p>
        </w:tc>
        <w:tc>
          <w:tcPr>
            <w:tcW w:w="740" w:type="dxa"/>
            <w:tcBorders>
              <w:top w:val="nil"/>
              <w:left w:val="nil"/>
              <w:bottom w:val="single" w:sz="4" w:space="0" w:color="auto"/>
              <w:right w:val="single" w:sz="4" w:space="0" w:color="auto"/>
            </w:tcBorders>
            <w:shd w:val="clear" w:color="auto" w:fill="auto"/>
            <w:noWrap/>
            <w:vAlign w:val="center"/>
            <w:hideMark/>
          </w:tcPr>
          <w:p w:rsidR="0072718C" w:rsidRPr="00E758B9" w:rsidRDefault="0072718C" w:rsidP="00020597">
            <w:pPr>
              <w:widowControl/>
              <w:jc w:val="center"/>
              <w:rPr>
                <w:rFonts w:ascii="宋体" w:hAnsi="宋体" w:cs="宋体"/>
                <w:kern w:val="0"/>
                <w:sz w:val="20"/>
                <w:szCs w:val="20"/>
              </w:rPr>
            </w:pPr>
            <w:r w:rsidRPr="00E758B9">
              <w:rPr>
                <w:rFonts w:ascii="宋体" w:hAnsi="宋体" w:cs="宋体" w:hint="eastAsia"/>
                <w:kern w:val="0"/>
                <w:sz w:val="20"/>
                <w:szCs w:val="20"/>
              </w:rPr>
              <w:t>1</w:t>
            </w:r>
          </w:p>
        </w:tc>
        <w:tc>
          <w:tcPr>
            <w:tcW w:w="4380" w:type="dxa"/>
            <w:tcBorders>
              <w:top w:val="nil"/>
              <w:left w:val="nil"/>
              <w:bottom w:val="single" w:sz="4" w:space="0" w:color="auto"/>
              <w:right w:val="single" w:sz="4" w:space="0" w:color="auto"/>
            </w:tcBorders>
            <w:shd w:val="clear" w:color="auto" w:fill="auto"/>
            <w:noWrap/>
            <w:vAlign w:val="center"/>
            <w:hideMark/>
          </w:tcPr>
          <w:p w:rsidR="0072718C" w:rsidRPr="00E758B9" w:rsidRDefault="0072718C" w:rsidP="00020597">
            <w:pPr>
              <w:widowControl/>
              <w:jc w:val="left"/>
              <w:rPr>
                <w:rFonts w:ascii="宋体" w:hAnsi="宋体" w:cs="宋体"/>
                <w:kern w:val="0"/>
                <w:sz w:val="20"/>
                <w:szCs w:val="20"/>
              </w:rPr>
            </w:pPr>
            <w:r w:rsidRPr="00E758B9">
              <w:rPr>
                <w:rFonts w:ascii="宋体" w:hAnsi="宋体" w:cs="宋体" w:hint="eastAsia"/>
                <w:kern w:val="0"/>
                <w:sz w:val="20"/>
                <w:szCs w:val="20"/>
              </w:rPr>
              <w:t xml:space="preserve">　</w:t>
            </w:r>
          </w:p>
        </w:tc>
      </w:tr>
      <w:tr w:rsidR="0072718C" w:rsidRPr="00E758B9" w:rsidTr="00020597">
        <w:trPr>
          <w:trHeight w:val="583"/>
        </w:trPr>
        <w:tc>
          <w:tcPr>
            <w:tcW w:w="1020" w:type="dxa"/>
            <w:vMerge/>
            <w:tcBorders>
              <w:top w:val="nil"/>
              <w:left w:val="single" w:sz="4" w:space="0" w:color="auto"/>
              <w:bottom w:val="single" w:sz="4" w:space="0" w:color="auto"/>
              <w:right w:val="single" w:sz="4" w:space="0" w:color="auto"/>
            </w:tcBorders>
            <w:vAlign w:val="center"/>
            <w:hideMark/>
          </w:tcPr>
          <w:p w:rsidR="0072718C" w:rsidRPr="00E758B9" w:rsidRDefault="0072718C" w:rsidP="00020597">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72718C" w:rsidRPr="00E758B9" w:rsidRDefault="0072718C" w:rsidP="00020597">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72718C" w:rsidRPr="00E758B9" w:rsidRDefault="0072718C" w:rsidP="00020597">
            <w:pPr>
              <w:widowControl/>
              <w:jc w:val="center"/>
              <w:rPr>
                <w:rFonts w:ascii="宋体" w:hAnsi="宋体" w:cs="宋体"/>
                <w:kern w:val="0"/>
                <w:sz w:val="20"/>
                <w:szCs w:val="20"/>
              </w:rPr>
            </w:pPr>
            <w:r w:rsidRPr="00E758B9">
              <w:rPr>
                <w:rFonts w:ascii="宋体" w:hAnsi="宋体" w:cs="宋体" w:hint="eastAsia"/>
                <w:kern w:val="0"/>
                <w:sz w:val="20"/>
                <w:szCs w:val="20"/>
              </w:rPr>
              <w:t>7000011</w:t>
            </w:r>
          </w:p>
        </w:tc>
        <w:tc>
          <w:tcPr>
            <w:tcW w:w="4520" w:type="dxa"/>
            <w:tcBorders>
              <w:top w:val="nil"/>
              <w:left w:val="nil"/>
              <w:bottom w:val="single" w:sz="4" w:space="0" w:color="auto"/>
              <w:right w:val="single" w:sz="4" w:space="0" w:color="auto"/>
            </w:tcBorders>
            <w:shd w:val="clear" w:color="auto" w:fill="auto"/>
            <w:vAlign w:val="center"/>
            <w:hideMark/>
          </w:tcPr>
          <w:p w:rsidR="0072718C" w:rsidRPr="00E758B9" w:rsidRDefault="0072718C" w:rsidP="00020597">
            <w:pPr>
              <w:widowControl/>
              <w:jc w:val="left"/>
              <w:rPr>
                <w:rFonts w:ascii="宋体" w:hAnsi="宋体" w:cs="宋体"/>
                <w:kern w:val="0"/>
                <w:sz w:val="20"/>
                <w:szCs w:val="20"/>
              </w:rPr>
            </w:pPr>
            <w:r w:rsidRPr="00E758B9">
              <w:rPr>
                <w:rFonts w:ascii="宋体" w:hAnsi="宋体" w:cs="宋体" w:hint="eastAsia"/>
                <w:kern w:val="0"/>
                <w:sz w:val="20"/>
                <w:szCs w:val="20"/>
              </w:rPr>
              <w:t>国际学术交流英语</w:t>
            </w:r>
            <w:r w:rsidRPr="00E758B9">
              <w:rPr>
                <w:rFonts w:ascii="宋体" w:hAnsi="宋体" w:cs="宋体" w:hint="eastAsia"/>
                <w:kern w:val="0"/>
                <w:sz w:val="20"/>
                <w:szCs w:val="20"/>
              </w:rPr>
              <w:br/>
              <w:t>（中文授课国际博士生由《汉语言基础》替代）</w:t>
            </w:r>
          </w:p>
        </w:tc>
        <w:tc>
          <w:tcPr>
            <w:tcW w:w="740" w:type="dxa"/>
            <w:tcBorders>
              <w:top w:val="nil"/>
              <w:left w:val="nil"/>
              <w:bottom w:val="single" w:sz="4" w:space="0" w:color="auto"/>
              <w:right w:val="single" w:sz="4" w:space="0" w:color="auto"/>
            </w:tcBorders>
            <w:shd w:val="clear" w:color="auto" w:fill="auto"/>
            <w:vAlign w:val="center"/>
            <w:hideMark/>
          </w:tcPr>
          <w:p w:rsidR="0072718C" w:rsidRPr="00E758B9" w:rsidRDefault="0072718C" w:rsidP="00020597">
            <w:pPr>
              <w:widowControl/>
              <w:jc w:val="center"/>
              <w:rPr>
                <w:rFonts w:ascii="宋体" w:hAnsi="宋体" w:cs="宋体"/>
                <w:kern w:val="0"/>
                <w:sz w:val="20"/>
                <w:szCs w:val="20"/>
              </w:rPr>
            </w:pPr>
            <w:r w:rsidRPr="00E758B9">
              <w:rPr>
                <w:rFonts w:ascii="宋体" w:hAnsi="宋体" w:cs="宋体" w:hint="eastAsia"/>
                <w:kern w:val="0"/>
                <w:sz w:val="20"/>
                <w:szCs w:val="20"/>
              </w:rPr>
              <w:t>32</w:t>
            </w:r>
          </w:p>
        </w:tc>
        <w:tc>
          <w:tcPr>
            <w:tcW w:w="740" w:type="dxa"/>
            <w:tcBorders>
              <w:top w:val="nil"/>
              <w:left w:val="nil"/>
              <w:bottom w:val="single" w:sz="4" w:space="0" w:color="auto"/>
              <w:right w:val="single" w:sz="4" w:space="0" w:color="auto"/>
            </w:tcBorders>
            <w:shd w:val="clear" w:color="auto" w:fill="auto"/>
            <w:vAlign w:val="center"/>
            <w:hideMark/>
          </w:tcPr>
          <w:p w:rsidR="0072718C" w:rsidRPr="00E758B9" w:rsidRDefault="0072718C" w:rsidP="00020597">
            <w:pPr>
              <w:widowControl/>
              <w:jc w:val="center"/>
              <w:rPr>
                <w:rFonts w:ascii="宋体" w:hAnsi="宋体" w:cs="宋体"/>
                <w:kern w:val="0"/>
                <w:sz w:val="20"/>
                <w:szCs w:val="20"/>
              </w:rPr>
            </w:pPr>
            <w:r w:rsidRPr="00E758B9">
              <w:rPr>
                <w:rFonts w:ascii="宋体" w:hAnsi="宋体" w:cs="宋体" w:hint="eastAsia"/>
                <w:kern w:val="0"/>
                <w:sz w:val="20"/>
                <w:szCs w:val="20"/>
              </w:rPr>
              <w:t>2</w:t>
            </w:r>
          </w:p>
        </w:tc>
        <w:tc>
          <w:tcPr>
            <w:tcW w:w="740" w:type="dxa"/>
            <w:tcBorders>
              <w:top w:val="nil"/>
              <w:left w:val="nil"/>
              <w:bottom w:val="single" w:sz="4" w:space="0" w:color="auto"/>
              <w:right w:val="single" w:sz="4" w:space="0" w:color="auto"/>
            </w:tcBorders>
            <w:shd w:val="clear" w:color="auto" w:fill="auto"/>
            <w:noWrap/>
            <w:vAlign w:val="center"/>
            <w:hideMark/>
          </w:tcPr>
          <w:p w:rsidR="0072718C" w:rsidRPr="00E758B9" w:rsidRDefault="0072718C" w:rsidP="00020597">
            <w:pPr>
              <w:widowControl/>
              <w:jc w:val="center"/>
              <w:rPr>
                <w:rFonts w:ascii="宋体" w:hAnsi="宋体" w:cs="宋体"/>
                <w:kern w:val="0"/>
                <w:sz w:val="20"/>
                <w:szCs w:val="20"/>
              </w:rPr>
            </w:pPr>
            <w:r w:rsidRPr="00E758B9">
              <w:rPr>
                <w:rFonts w:ascii="宋体" w:hAnsi="宋体" w:cs="宋体" w:hint="eastAsia"/>
                <w:kern w:val="0"/>
                <w:sz w:val="20"/>
                <w:szCs w:val="20"/>
              </w:rPr>
              <w:t>1</w:t>
            </w:r>
          </w:p>
        </w:tc>
        <w:tc>
          <w:tcPr>
            <w:tcW w:w="4380" w:type="dxa"/>
            <w:tcBorders>
              <w:top w:val="nil"/>
              <w:left w:val="nil"/>
              <w:bottom w:val="single" w:sz="4" w:space="0" w:color="auto"/>
              <w:right w:val="single" w:sz="4" w:space="0" w:color="auto"/>
            </w:tcBorders>
            <w:shd w:val="clear" w:color="auto" w:fill="auto"/>
            <w:noWrap/>
            <w:vAlign w:val="center"/>
            <w:hideMark/>
          </w:tcPr>
          <w:p w:rsidR="0072718C" w:rsidRPr="00E758B9" w:rsidRDefault="0072718C" w:rsidP="00020597">
            <w:pPr>
              <w:widowControl/>
              <w:jc w:val="left"/>
              <w:rPr>
                <w:rFonts w:ascii="宋体" w:hAnsi="宋体" w:cs="宋体"/>
                <w:kern w:val="0"/>
                <w:sz w:val="20"/>
                <w:szCs w:val="20"/>
              </w:rPr>
            </w:pPr>
            <w:r w:rsidRPr="00E758B9">
              <w:rPr>
                <w:rFonts w:ascii="宋体" w:hAnsi="宋体" w:cs="宋体" w:hint="eastAsia"/>
                <w:kern w:val="0"/>
                <w:sz w:val="20"/>
                <w:szCs w:val="20"/>
              </w:rPr>
              <w:t xml:space="preserve">　</w:t>
            </w:r>
          </w:p>
        </w:tc>
      </w:tr>
      <w:tr w:rsidR="00A1381D"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hideMark/>
          </w:tcPr>
          <w:p w:rsidR="00A1381D" w:rsidRPr="00E758B9" w:rsidRDefault="00A1381D" w:rsidP="00020597">
            <w:pPr>
              <w:widowControl/>
              <w:jc w:val="left"/>
              <w:rPr>
                <w:rFonts w:ascii="宋体" w:hAnsi="宋体" w:cs="宋体"/>
                <w:kern w:val="0"/>
                <w:sz w:val="20"/>
                <w:szCs w:val="20"/>
              </w:rPr>
            </w:pPr>
          </w:p>
        </w:tc>
        <w:tc>
          <w:tcPr>
            <w:tcW w:w="1400" w:type="dxa"/>
            <w:vMerge w:val="restart"/>
            <w:tcBorders>
              <w:top w:val="nil"/>
              <w:left w:val="nil"/>
              <w:right w:val="single" w:sz="4" w:space="0" w:color="auto"/>
            </w:tcBorders>
            <w:shd w:val="clear" w:color="auto" w:fill="auto"/>
            <w:vAlign w:val="center"/>
            <w:hideMark/>
          </w:tcPr>
          <w:p w:rsidR="00A1381D" w:rsidRPr="00E758B9" w:rsidRDefault="00A1381D" w:rsidP="00020597">
            <w:pPr>
              <w:widowControl/>
              <w:jc w:val="center"/>
              <w:rPr>
                <w:rFonts w:ascii="宋体" w:hAnsi="宋体" w:cs="宋体"/>
                <w:kern w:val="0"/>
                <w:sz w:val="20"/>
                <w:szCs w:val="20"/>
              </w:rPr>
            </w:pPr>
            <w:r w:rsidRPr="00E758B9">
              <w:rPr>
                <w:rFonts w:ascii="宋体" w:hAnsi="宋体" w:cs="宋体" w:hint="eastAsia"/>
                <w:kern w:val="0"/>
                <w:sz w:val="20"/>
                <w:szCs w:val="20"/>
              </w:rPr>
              <w:t>公共基础课</w:t>
            </w:r>
          </w:p>
        </w:tc>
        <w:tc>
          <w:tcPr>
            <w:tcW w:w="1200" w:type="dxa"/>
            <w:tcBorders>
              <w:top w:val="nil"/>
              <w:left w:val="nil"/>
              <w:bottom w:val="single" w:sz="4" w:space="0" w:color="auto"/>
              <w:right w:val="single" w:sz="4" w:space="0" w:color="auto"/>
            </w:tcBorders>
            <w:shd w:val="clear" w:color="auto" w:fill="auto"/>
            <w:vAlign w:val="center"/>
            <w:hideMark/>
          </w:tcPr>
          <w:p w:rsidR="00A1381D" w:rsidRPr="00E758B9" w:rsidRDefault="00A1381D" w:rsidP="00020597">
            <w:pPr>
              <w:widowControl/>
              <w:jc w:val="center"/>
              <w:rPr>
                <w:rFonts w:ascii="宋体" w:hAnsi="宋体" w:cs="宋体"/>
                <w:kern w:val="0"/>
                <w:sz w:val="20"/>
                <w:szCs w:val="20"/>
              </w:rPr>
            </w:pPr>
            <w:r w:rsidRPr="00E758B9">
              <w:rPr>
                <w:rFonts w:ascii="宋体" w:hAnsi="宋体" w:cs="宋体" w:hint="eastAsia"/>
                <w:kern w:val="0"/>
                <w:sz w:val="20"/>
                <w:szCs w:val="20"/>
              </w:rPr>
              <w:t>6000032</w:t>
            </w:r>
          </w:p>
        </w:tc>
        <w:tc>
          <w:tcPr>
            <w:tcW w:w="4520" w:type="dxa"/>
            <w:tcBorders>
              <w:top w:val="nil"/>
              <w:left w:val="nil"/>
              <w:bottom w:val="single" w:sz="4" w:space="0" w:color="auto"/>
              <w:right w:val="single" w:sz="4" w:space="0" w:color="auto"/>
            </w:tcBorders>
            <w:shd w:val="clear" w:color="auto" w:fill="auto"/>
            <w:vAlign w:val="center"/>
            <w:hideMark/>
          </w:tcPr>
          <w:p w:rsidR="00A1381D" w:rsidRPr="00E758B9" w:rsidRDefault="00A1381D" w:rsidP="00020597">
            <w:pPr>
              <w:widowControl/>
              <w:jc w:val="left"/>
              <w:rPr>
                <w:rFonts w:ascii="宋体" w:hAnsi="宋体" w:cs="宋体"/>
                <w:kern w:val="0"/>
                <w:sz w:val="20"/>
                <w:szCs w:val="20"/>
              </w:rPr>
            </w:pPr>
            <w:r w:rsidRPr="00E758B9">
              <w:rPr>
                <w:rFonts w:ascii="宋体" w:hAnsi="宋体" w:cs="宋体" w:hint="eastAsia"/>
                <w:kern w:val="0"/>
                <w:sz w:val="20"/>
                <w:szCs w:val="20"/>
              </w:rPr>
              <w:t>矩阵理论</w:t>
            </w:r>
          </w:p>
        </w:tc>
        <w:tc>
          <w:tcPr>
            <w:tcW w:w="740" w:type="dxa"/>
            <w:tcBorders>
              <w:top w:val="nil"/>
              <w:left w:val="nil"/>
              <w:bottom w:val="single" w:sz="4" w:space="0" w:color="auto"/>
              <w:right w:val="single" w:sz="4" w:space="0" w:color="auto"/>
            </w:tcBorders>
            <w:shd w:val="clear" w:color="auto" w:fill="auto"/>
            <w:vAlign w:val="center"/>
            <w:hideMark/>
          </w:tcPr>
          <w:p w:rsidR="00A1381D" w:rsidRPr="00E758B9" w:rsidRDefault="00A1381D" w:rsidP="00020597">
            <w:pPr>
              <w:widowControl/>
              <w:jc w:val="center"/>
              <w:rPr>
                <w:rFonts w:ascii="宋体" w:hAnsi="宋体" w:cs="宋体"/>
                <w:kern w:val="0"/>
                <w:sz w:val="20"/>
                <w:szCs w:val="20"/>
              </w:rPr>
            </w:pPr>
            <w:r w:rsidRPr="00E758B9">
              <w:rPr>
                <w:rFonts w:ascii="宋体" w:hAnsi="宋体" w:cs="宋体" w:hint="eastAsia"/>
                <w:kern w:val="0"/>
                <w:sz w:val="20"/>
                <w:szCs w:val="20"/>
              </w:rPr>
              <w:t>48</w:t>
            </w:r>
          </w:p>
        </w:tc>
        <w:tc>
          <w:tcPr>
            <w:tcW w:w="740" w:type="dxa"/>
            <w:tcBorders>
              <w:top w:val="nil"/>
              <w:left w:val="nil"/>
              <w:bottom w:val="single" w:sz="4" w:space="0" w:color="auto"/>
              <w:right w:val="single" w:sz="4" w:space="0" w:color="auto"/>
            </w:tcBorders>
            <w:shd w:val="clear" w:color="auto" w:fill="auto"/>
            <w:vAlign w:val="center"/>
            <w:hideMark/>
          </w:tcPr>
          <w:p w:rsidR="00A1381D" w:rsidRPr="00E758B9" w:rsidRDefault="00A1381D" w:rsidP="00020597">
            <w:pPr>
              <w:widowControl/>
              <w:jc w:val="center"/>
              <w:rPr>
                <w:rFonts w:ascii="宋体" w:hAnsi="宋体" w:cs="宋体"/>
                <w:kern w:val="0"/>
                <w:sz w:val="20"/>
                <w:szCs w:val="20"/>
              </w:rPr>
            </w:pPr>
            <w:r w:rsidRPr="00E758B9">
              <w:rPr>
                <w:rFonts w:ascii="宋体" w:hAnsi="宋体" w:cs="宋体" w:hint="eastAsia"/>
                <w:kern w:val="0"/>
                <w:sz w:val="20"/>
                <w:szCs w:val="20"/>
              </w:rPr>
              <w:t>3</w:t>
            </w:r>
          </w:p>
        </w:tc>
        <w:tc>
          <w:tcPr>
            <w:tcW w:w="740" w:type="dxa"/>
            <w:tcBorders>
              <w:top w:val="nil"/>
              <w:left w:val="nil"/>
              <w:bottom w:val="single" w:sz="4" w:space="0" w:color="auto"/>
              <w:right w:val="single" w:sz="4" w:space="0" w:color="auto"/>
            </w:tcBorders>
            <w:shd w:val="clear" w:color="auto" w:fill="auto"/>
            <w:noWrap/>
            <w:vAlign w:val="center"/>
            <w:hideMark/>
          </w:tcPr>
          <w:p w:rsidR="00A1381D" w:rsidRPr="00E758B9" w:rsidRDefault="00A1381D" w:rsidP="00020597">
            <w:pPr>
              <w:widowControl/>
              <w:jc w:val="center"/>
              <w:rPr>
                <w:rFonts w:ascii="宋体" w:hAnsi="宋体" w:cs="宋体"/>
                <w:kern w:val="0"/>
                <w:sz w:val="20"/>
                <w:szCs w:val="20"/>
              </w:rPr>
            </w:pPr>
            <w:r w:rsidRPr="00E758B9">
              <w:rPr>
                <w:rFonts w:ascii="宋体" w:hAnsi="宋体" w:cs="宋体" w:hint="eastAsia"/>
                <w:kern w:val="0"/>
                <w:sz w:val="20"/>
                <w:szCs w:val="20"/>
              </w:rPr>
              <w:t>1</w:t>
            </w:r>
          </w:p>
        </w:tc>
        <w:tc>
          <w:tcPr>
            <w:tcW w:w="4380" w:type="dxa"/>
            <w:tcBorders>
              <w:top w:val="nil"/>
              <w:left w:val="nil"/>
              <w:bottom w:val="single" w:sz="4" w:space="0" w:color="auto"/>
              <w:right w:val="single" w:sz="4" w:space="0" w:color="auto"/>
            </w:tcBorders>
            <w:shd w:val="clear" w:color="auto" w:fill="auto"/>
            <w:vAlign w:val="center"/>
            <w:hideMark/>
          </w:tcPr>
          <w:p w:rsidR="00A1381D" w:rsidRPr="00E758B9" w:rsidRDefault="00A1381D" w:rsidP="00020597">
            <w:pPr>
              <w:widowControl/>
              <w:jc w:val="left"/>
              <w:rPr>
                <w:rFonts w:ascii="宋体" w:hAnsi="宋体" w:cs="宋体"/>
                <w:kern w:val="0"/>
                <w:sz w:val="20"/>
                <w:szCs w:val="20"/>
              </w:rPr>
            </w:pPr>
            <w:r w:rsidRPr="00E758B9">
              <w:rPr>
                <w:rFonts w:ascii="宋体" w:hAnsi="宋体" w:cs="宋体" w:hint="eastAsia"/>
                <w:kern w:val="0"/>
                <w:sz w:val="20"/>
                <w:szCs w:val="20"/>
              </w:rPr>
              <w:t xml:space="preserve">　</w:t>
            </w:r>
          </w:p>
        </w:tc>
      </w:tr>
      <w:tr w:rsidR="00A1381D"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tcPr>
          <w:p w:rsidR="00A1381D" w:rsidRPr="00E758B9" w:rsidRDefault="00A1381D" w:rsidP="00A675C6">
            <w:pPr>
              <w:widowControl/>
              <w:jc w:val="left"/>
              <w:rPr>
                <w:rFonts w:ascii="宋体" w:hAnsi="宋体" w:cs="宋体"/>
                <w:kern w:val="0"/>
                <w:sz w:val="20"/>
                <w:szCs w:val="20"/>
              </w:rPr>
            </w:pPr>
          </w:p>
        </w:tc>
        <w:tc>
          <w:tcPr>
            <w:tcW w:w="1400" w:type="dxa"/>
            <w:vMerge/>
            <w:tcBorders>
              <w:left w:val="nil"/>
              <w:bottom w:val="single" w:sz="4" w:space="0" w:color="auto"/>
              <w:right w:val="single" w:sz="4" w:space="0" w:color="auto"/>
            </w:tcBorders>
            <w:shd w:val="clear" w:color="auto" w:fill="auto"/>
            <w:vAlign w:val="center"/>
          </w:tcPr>
          <w:p w:rsidR="00A1381D" w:rsidRPr="00E758B9" w:rsidRDefault="00A1381D" w:rsidP="00A675C6">
            <w:pPr>
              <w:widowControl/>
              <w:jc w:val="center"/>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A1381D" w:rsidRPr="0032635C" w:rsidRDefault="00A1381D" w:rsidP="00A675C6">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6000034</w:t>
            </w:r>
          </w:p>
        </w:tc>
        <w:tc>
          <w:tcPr>
            <w:tcW w:w="4520" w:type="dxa"/>
            <w:tcBorders>
              <w:top w:val="nil"/>
              <w:left w:val="nil"/>
              <w:bottom w:val="single" w:sz="4" w:space="0" w:color="auto"/>
              <w:right w:val="single" w:sz="4" w:space="0" w:color="auto"/>
            </w:tcBorders>
            <w:shd w:val="clear" w:color="auto" w:fill="auto"/>
            <w:vAlign w:val="center"/>
          </w:tcPr>
          <w:p w:rsidR="00A1381D" w:rsidRPr="0032635C" w:rsidRDefault="00A1381D" w:rsidP="00A675C6">
            <w:pPr>
              <w:widowControl/>
              <w:rPr>
                <w:rFonts w:ascii="宋体" w:hAnsi="宋体" w:cs="宋体"/>
                <w:color w:val="000000"/>
                <w:kern w:val="0"/>
                <w:sz w:val="20"/>
                <w:szCs w:val="20"/>
              </w:rPr>
            </w:pPr>
            <w:r w:rsidRPr="0032635C">
              <w:rPr>
                <w:rFonts w:ascii="宋体" w:hAnsi="宋体" w:cs="宋体" w:hint="eastAsia"/>
                <w:color w:val="000000"/>
                <w:kern w:val="0"/>
                <w:sz w:val="20"/>
                <w:szCs w:val="20"/>
              </w:rPr>
              <w:t>随机过程</w:t>
            </w:r>
          </w:p>
        </w:tc>
        <w:tc>
          <w:tcPr>
            <w:tcW w:w="740" w:type="dxa"/>
            <w:tcBorders>
              <w:top w:val="nil"/>
              <w:left w:val="nil"/>
              <w:bottom w:val="single" w:sz="4" w:space="0" w:color="auto"/>
              <w:right w:val="single" w:sz="4" w:space="0" w:color="auto"/>
            </w:tcBorders>
            <w:shd w:val="clear" w:color="auto" w:fill="auto"/>
            <w:vAlign w:val="center"/>
          </w:tcPr>
          <w:p w:rsidR="00A1381D" w:rsidRPr="0032635C" w:rsidRDefault="00A1381D" w:rsidP="00A675C6">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48</w:t>
            </w:r>
          </w:p>
        </w:tc>
        <w:tc>
          <w:tcPr>
            <w:tcW w:w="740" w:type="dxa"/>
            <w:tcBorders>
              <w:top w:val="nil"/>
              <w:left w:val="nil"/>
              <w:bottom w:val="single" w:sz="4" w:space="0" w:color="auto"/>
              <w:right w:val="single" w:sz="4" w:space="0" w:color="auto"/>
            </w:tcBorders>
            <w:shd w:val="clear" w:color="auto" w:fill="auto"/>
            <w:vAlign w:val="center"/>
          </w:tcPr>
          <w:p w:rsidR="00A1381D" w:rsidRPr="0032635C" w:rsidRDefault="00A1381D" w:rsidP="00A675C6">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3</w:t>
            </w:r>
          </w:p>
        </w:tc>
        <w:tc>
          <w:tcPr>
            <w:tcW w:w="740" w:type="dxa"/>
            <w:tcBorders>
              <w:top w:val="nil"/>
              <w:left w:val="nil"/>
              <w:bottom w:val="single" w:sz="4" w:space="0" w:color="auto"/>
              <w:right w:val="single" w:sz="4" w:space="0" w:color="auto"/>
            </w:tcBorders>
            <w:shd w:val="clear" w:color="auto" w:fill="auto"/>
            <w:noWrap/>
            <w:vAlign w:val="center"/>
          </w:tcPr>
          <w:p w:rsidR="00A1381D" w:rsidRPr="0032635C" w:rsidRDefault="00A1381D" w:rsidP="00A675C6">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2</w:t>
            </w:r>
          </w:p>
        </w:tc>
        <w:tc>
          <w:tcPr>
            <w:tcW w:w="4380" w:type="dxa"/>
            <w:tcBorders>
              <w:top w:val="nil"/>
              <w:left w:val="nil"/>
              <w:bottom w:val="single" w:sz="4" w:space="0" w:color="auto"/>
              <w:right w:val="single" w:sz="4" w:space="0" w:color="auto"/>
            </w:tcBorders>
            <w:shd w:val="clear" w:color="auto" w:fill="auto"/>
            <w:vAlign w:val="center"/>
          </w:tcPr>
          <w:p w:rsidR="00A1381D" w:rsidRPr="00E758B9" w:rsidRDefault="00A1381D" w:rsidP="00A675C6">
            <w:pPr>
              <w:widowControl/>
              <w:jc w:val="left"/>
              <w:rPr>
                <w:rFonts w:ascii="宋体" w:hAnsi="宋体" w:cs="宋体"/>
                <w:kern w:val="0"/>
                <w:sz w:val="20"/>
                <w:szCs w:val="20"/>
              </w:rPr>
            </w:pPr>
          </w:p>
        </w:tc>
      </w:tr>
      <w:tr w:rsidR="00A1381D"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tcPr>
          <w:p w:rsidR="00A1381D" w:rsidRPr="00E758B9" w:rsidRDefault="00A1381D" w:rsidP="00A1381D">
            <w:pPr>
              <w:widowControl/>
              <w:jc w:val="left"/>
              <w:rPr>
                <w:rFonts w:ascii="宋体" w:hAnsi="宋体" w:cs="宋体"/>
                <w:kern w:val="0"/>
                <w:sz w:val="20"/>
                <w:szCs w:val="20"/>
              </w:rPr>
            </w:pPr>
          </w:p>
        </w:tc>
        <w:tc>
          <w:tcPr>
            <w:tcW w:w="1400" w:type="dxa"/>
            <w:vMerge w:val="restart"/>
            <w:tcBorders>
              <w:top w:val="nil"/>
              <w:left w:val="nil"/>
              <w:right w:val="single" w:sz="4" w:space="0" w:color="auto"/>
            </w:tcBorders>
            <w:shd w:val="clear" w:color="auto" w:fill="auto"/>
            <w:vAlign w:val="center"/>
          </w:tcPr>
          <w:p w:rsidR="00A1381D" w:rsidRPr="00E758B9" w:rsidRDefault="00A1381D" w:rsidP="00020597">
            <w:pPr>
              <w:jc w:val="center"/>
              <w:rPr>
                <w:rFonts w:ascii="宋体" w:hAnsi="宋体" w:cs="宋体"/>
                <w:kern w:val="0"/>
                <w:sz w:val="20"/>
                <w:szCs w:val="20"/>
              </w:rPr>
            </w:pPr>
            <w:r w:rsidRPr="00E758B9">
              <w:rPr>
                <w:rFonts w:ascii="宋体" w:hAnsi="宋体" w:cs="宋体" w:hint="eastAsia"/>
                <w:kern w:val="0"/>
                <w:sz w:val="20"/>
                <w:szCs w:val="20"/>
              </w:rPr>
              <w:t>专业基础课</w:t>
            </w:r>
          </w:p>
        </w:tc>
        <w:tc>
          <w:tcPr>
            <w:tcW w:w="1200" w:type="dxa"/>
            <w:tcBorders>
              <w:top w:val="nil"/>
              <w:left w:val="nil"/>
              <w:bottom w:val="single" w:sz="4" w:space="0" w:color="auto"/>
              <w:right w:val="single" w:sz="4" w:space="0" w:color="auto"/>
            </w:tcBorders>
            <w:shd w:val="clear" w:color="auto" w:fill="auto"/>
            <w:vAlign w:val="center"/>
          </w:tcPr>
          <w:p w:rsidR="00A1381D" w:rsidRPr="0032635C" w:rsidRDefault="00A1381D" w:rsidP="00A1381D">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6051001</w:t>
            </w:r>
          </w:p>
        </w:tc>
        <w:tc>
          <w:tcPr>
            <w:tcW w:w="4520" w:type="dxa"/>
            <w:tcBorders>
              <w:top w:val="nil"/>
              <w:left w:val="nil"/>
              <w:bottom w:val="single" w:sz="4" w:space="0" w:color="auto"/>
              <w:right w:val="single" w:sz="4" w:space="0" w:color="auto"/>
            </w:tcBorders>
            <w:shd w:val="clear" w:color="auto" w:fill="auto"/>
            <w:vAlign w:val="center"/>
          </w:tcPr>
          <w:p w:rsidR="00A1381D" w:rsidRPr="0032635C" w:rsidRDefault="00A1381D" w:rsidP="00A1381D">
            <w:pPr>
              <w:widowControl/>
              <w:rPr>
                <w:rFonts w:ascii="宋体" w:hAnsi="宋体" w:cs="宋体"/>
                <w:color w:val="000000"/>
                <w:kern w:val="0"/>
                <w:sz w:val="20"/>
                <w:szCs w:val="20"/>
              </w:rPr>
            </w:pPr>
            <w:r w:rsidRPr="0032635C">
              <w:rPr>
                <w:rFonts w:ascii="宋体" w:hAnsi="宋体" w:cs="宋体" w:hint="eastAsia"/>
                <w:color w:val="000000"/>
                <w:kern w:val="0"/>
                <w:sz w:val="20"/>
                <w:szCs w:val="20"/>
              </w:rPr>
              <w:t>线性系统理论</w:t>
            </w:r>
          </w:p>
        </w:tc>
        <w:tc>
          <w:tcPr>
            <w:tcW w:w="740" w:type="dxa"/>
            <w:tcBorders>
              <w:top w:val="nil"/>
              <w:left w:val="nil"/>
              <w:bottom w:val="single" w:sz="4" w:space="0" w:color="auto"/>
              <w:right w:val="single" w:sz="4" w:space="0" w:color="auto"/>
            </w:tcBorders>
            <w:shd w:val="clear" w:color="auto" w:fill="auto"/>
            <w:vAlign w:val="center"/>
          </w:tcPr>
          <w:p w:rsidR="00A1381D" w:rsidRPr="0032635C" w:rsidRDefault="00A1381D" w:rsidP="00A1381D">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48</w:t>
            </w:r>
          </w:p>
        </w:tc>
        <w:tc>
          <w:tcPr>
            <w:tcW w:w="740" w:type="dxa"/>
            <w:tcBorders>
              <w:top w:val="nil"/>
              <w:left w:val="nil"/>
              <w:bottom w:val="single" w:sz="4" w:space="0" w:color="auto"/>
              <w:right w:val="single" w:sz="4" w:space="0" w:color="auto"/>
            </w:tcBorders>
            <w:shd w:val="clear" w:color="auto" w:fill="auto"/>
            <w:vAlign w:val="center"/>
          </w:tcPr>
          <w:p w:rsidR="00A1381D" w:rsidRPr="0032635C" w:rsidRDefault="00A1381D" w:rsidP="00A1381D">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3</w:t>
            </w:r>
          </w:p>
        </w:tc>
        <w:tc>
          <w:tcPr>
            <w:tcW w:w="740" w:type="dxa"/>
            <w:tcBorders>
              <w:top w:val="nil"/>
              <w:left w:val="nil"/>
              <w:bottom w:val="single" w:sz="4" w:space="0" w:color="auto"/>
              <w:right w:val="single" w:sz="4" w:space="0" w:color="auto"/>
            </w:tcBorders>
            <w:shd w:val="clear" w:color="auto" w:fill="auto"/>
            <w:noWrap/>
            <w:vAlign w:val="center"/>
          </w:tcPr>
          <w:p w:rsidR="00A1381D" w:rsidRPr="0032635C" w:rsidRDefault="00A1381D" w:rsidP="00A1381D">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1</w:t>
            </w:r>
          </w:p>
        </w:tc>
        <w:tc>
          <w:tcPr>
            <w:tcW w:w="4380" w:type="dxa"/>
            <w:tcBorders>
              <w:top w:val="nil"/>
              <w:left w:val="nil"/>
              <w:bottom w:val="single" w:sz="4" w:space="0" w:color="auto"/>
              <w:right w:val="single" w:sz="4" w:space="0" w:color="auto"/>
            </w:tcBorders>
            <w:shd w:val="clear" w:color="auto" w:fill="auto"/>
            <w:vAlign w:val="center"/>
          </w:tcPr>
          <w:p w:rsidR="00A1381D" w:rsidRPr="0032635C" w:rsidRDefault="00A1381D" w:rsidP="00A1381D">
            <w:pPr>
              <w:widowControl/>
              <w:rPr>
                <w:rFonts w:ascii="宋体" w:hAnsi="宋体" w:cs="宋体"/>
                <w:color w:val="000000"/>
                <w:kern w:val="0"/>
                <w:sz w:val="20"/>
                <w:szCs w:val="20"/>
              </w:rPr>
            </w:pPr>
            <w:r w:rsidRPr="0032635C">
              <w:rPr>
                <w:rFonts w:ascii="宋体" w:hAnsi="宋体" w:cs="宋体" w:hint="eastAsia"/>
                <w:color w:val="000000"/>
                <w:kern w:val="0"/>
                <w:sz w:val="20"/>
                <w:szCs w:val="20"/>
              </w:rPr>
              <w:t>平台核心课</w:t>
            </w:r>
          </w:p>
        </w:tc>
      </w:tr>
      <w:tr w:rsidR="00A1381D"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tcPr>
          <w:p w:rsidR="00A1381D" w:rsidRPr="00E758B9" w:rsidRDefault="00A1381D" w:rsidP="00A1381D">
            <w:pPr>
              <w:widowControl/>
              <w:jc w:val="left"/>
              <w:rPr>
                <w:rFonts w:ascii="宋体" w:hAnsi="宋体" w:cs="宋体"/>
                <w:kern w:val="0"/>
                <w:sz w:val="20"/>
                <w:szCs w:val="20"/>
              </w:rPr>
            </w:pPr>
          </w:p>
        </w:tc>
        <w:tc>
          <w:tcPr>
            <w:tcW w:w="1400" w:type="dxa"/>
            <w:vMerge/>
            <w:tcBorders>
              <w:left w:val="nil"/>
              <w:right w:val="single" w:sz="4" w:space="0" w:color="auto"/>
            </w:tcBorders>
            <w:shd w:val="clear" w:color="auto" w:fill="auto"/>
            <w:vAlign w:val="center"/>
          </w:tcPr>
          <w:p w:rsidR="00A1381D" w:rsidRPr="00E758B9" w:rsidRDefault="00A1381D" w:rsidP="00020597">
            <w:pPr>
              <w:jc w:val="center"/>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A1381D" w:rsidRPr="0032635C" w:rsidRDefault="00A1381D" w:rsidP="00A1381D">
            <w:pPr>
              <w:widowControl/>
              <w:jc w:val="center"/>
              <w:rPr>
                <w:rFonts w:ascii="宋体" w:hAnsi="宋体" w:cs="宋体"/>
                <w:color w:val="000000"/>
                <w:kern w:val="0"/>
                <w:sz w:val="20"/>
                <w:szCs w:val="20"/>
              </w:rPr>
            </w:pPr>
            <w:r w:rsidRPr="00E758B9">
              <w:rPr>
                <w:rFonts w:ascii="宋体" w:hAnsi="宋体" w:cs="宋体" w:hint="eastAsia"/>
                <w:kern w:val="0"/>
                <w:sz w:val="20"/>
                <w:szCs w:val="20"/>
              </w:rPr>
              <w:t>6051002</w:t>
            </w:r>
          </w:p>
        </w:tc>
        <w:tc>
          <w:tcPr>
            <w:tcW w:w="4520" w:type="dxa"/>
            <w:tcBorders>
              <w:top w:val="nil"/>
              <w:left w:val="nil"/>
              <w:bottom w:val="single" w:sz="4" w:space="0" w:color="auto"/>
              <w:right w:val="single" w:sz="4" w:space="0" w:color="auto"/>
            </w:tcBorders>
            <w:shd w:val="clear" w:color="auto" w:fill="auto"/>
            <w:vAlign w:val="center"/>
          </w:tcPr>
          <w:p w:rsidR="00A1381D" w:rsidRPr="0032635C" w:rsidRDefault="00A1381D" w:rsidP="00A1381D">
            <w:pPr>
              <w:widowControl/>
              <w:rPr>
                <w:rFonts w:ascii="宋体" w:hAnsi="宋体" w:cs="宋体"/>
                <w:color w:val="000000"/>
                <w:kern w:val="0"/>
                <w:sz w:val="20"/>
                <w:szCs w:val="20"/>
              </w:rPr>
            </w:pPr>
            <w:r w:rsidRPr="0013138A">
              <w:rPr>
                <w:rFonts w:ascii="宋体" w:hAnsi="宋体" w:cs="宋体" w:hint="eastAsia"/>
                <w:color w:val="000000"/>
                <w:kern w:val="0"/>
                <w:sz w:val="20"/>
                <w:szCs w:val="20"/>
              </w:rPr>
              <w:t>现代检测技术</w:t>
            </w:r>
          </w:p>
        </w:tc>
        <w:tc>
          <w:tcPr>
            <w:tcW w:w="740" w:type="dxa"/>
            <w:tcBorders>
              <w:top w:val="nil"/>
              <w:left w:val="nil"/>
              <w:bottom w:val="single" w:sz="4" w:space="0" w:color="auto"/>
              <w:right w:val="single" w:sz="4" w:space="0" w:color="auto"/>
            </w:tcBorders>
            <w:shd w:val="clear" w:color="auto" w:fill="auto"/>
            <w:vAlign w:val="center"/>
          </w:tcPr>
          <w:p w:rsidR="00A1381D" w:rsidRPr="0032635C" w:rsidRDefault="00A1381D" w:rsidP="00A1381D">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48</w:t>
            </w:r>
          </w:p>
        </w:tc>
        <w:tc>
          <w:tcPr>
            <w:tcW w:w="740" w:type="dxa"/>
            <w:tcBorders>
              <w:top w:val="nil"/>
              <w:left w:val="nil"/>
              <w:bottom w:val="single" w:sz="4" w:space="0" w:color="auto"/>
              <w:right w:val="single" w:sz="4" w:space="0" w:color="auto"/>
            </w:tcBorders>
            <w:shd w:val="clear" w:color="auto" w:fill="auto"/>
            <w:vAlign w:val="center"/>
          </w:tcPr>
          <w:p w:rsidR="00A1381D" w:rsidRPr="0032635C" w:rsidRDefault="00A1381D" w:rsidP="00A1381D">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3</w:t>
            </w:r>
          </w:p>
        </w:tc>
        <w:tc>
          <w:tcPr>
            <w:tcW w:w="740" w:type="dxa"/>
            <w:tcBorders>
              <w:top w:val="nil"/>
              <w:left w:val="nil"/>
              <w:bottom w:val="single" w:sz="4" w:space="0" w:color="auto"/>
              <w:right w:val="single" w:sz="4" w:space="0" w:color="auto"/>
            </w:tcBorders>
            <w:shd w:val="clear" w:color="auto" w:fill="auto"/>
            <w:noWrap/>
            <w:vAlign w:val="center"/>
          </w:tcPr>
          <w:p w:rsidR="00A1381D" w:rsidRPr="0032635C" w:rsidRDefault="00A1381D" w:rsidP="00A1381D">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2</w:t>
            </w:r>
          </w:p>
        </w:tc>
        <w:tc>
          <w:tcPr>
            <w:tcW w:w="4380" w:type="dxa"/>
            <w:tcBorders>
              <w:top w:val="nil"/>
              <w:left w:val="nil"/>
              <w:bottom w:val="single" w:sz="4" w:space="0" w:color="auto"/>
              <w:right w:val="single" w:sz="4" w:space="0" w:color="auto"/>
            </w:tcBorders>
            <w:shd w:val="clear" w:color="auto" w:fill="auto"/>
            <w:vAlign w:val="center"/>
          </w:tcPr>
          <w:p w:rsidR="00A1381D" w:rsidRPr="0032635C" w:rsidRDefault="00A1381D" w:rsidP="00A1381D">
            <w:pPr>
              <w:widowControl/>
              <w:rPr>
                <w:rFonts w:ascii="宋体" w:hAnsi="宋体" w:cs="宋体"/>
                <w:color w:val="000000"/>
                <w:kern w:val="0"/>
                <w:sz w:val="20"/>
                <w:szCs w:val="20"/>
              </w:rPr>
            </w:pPr>
            <w:r w:rsidRPr="0032635C">
              <w:rPr>
                <w:rFonts w:ascii="宋体" w:hAnsi="宋体" w:cs="宋体" w:hint="eastAsia"/>
                <w:color w:val="000000"/>
                <w:kern w:val="0"/>
                <w:sz w:val="20"/>
                <w:szCs w:val="20"/>
              </w:rPr>
              <w:t>平台核心课</w:t>
            </w:r>
          </w:p>
        </w:tc>
      </w:tr>
      <w:tr w:rsidR="00D30A92"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400" w:type="dxa"/>
            <w:vMerge/>
            <w:tcBorders>
              <w:left w:val="nil"/>
              <w:right w:val="single" w:sz="4" w:space="0" w:color="auto"/>
            </w:tcBorders>
            <w:shd w:val="clear" w:color="auto" w:fill="auto"/>
            <w:vAlign w:val="center"/>
          </w:tcPr>
          <w:p w:rsidR="00D30A92" w:rsidRPr="00E758B9" w:rsidRDefault="00D30A92" w:rsidP="00D30A92">
            <w:pPr>
              <w:jc w:val="center"/>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5052020</w:t>
            </w:r>
          </w:p>
        </w:tc>
        <w:tc>
          <w:tcPr>
            <w:tcW w:w="4520" w:type="dxa"/>
            <w:tcBorders>
              <w:top w:val="nil"/>
              <w:left w:val="nil"/>
              <w:bottom w:val="single" w:sz="4" w:space="0" w:color="auto"/>
              <w:right w:val="single" w:sz="4" w:space="0" w:color="auto"/>
            </w:tcBorders>
            <w:shd w:val="clear" w:color="auto" w:fill="auto"/>
            <w:vAlign w:val="center"/>
          </w:tcPr>
          <w:p w:rsidR="00D30A92" w:rsidRPr="00E758B9" w:rsidRDefault="00D30A92" w:rsidP="00D30A92">
            <w:pPr>
              <w:widowControl/>
              <w:jc w:val="left"/>
              <w:rPr>
                <w:rFonts w:ascii="宋体" w:hAnsi="宋体" w:cs="宋体"/>
                <w:kern w:val="0"/>
                <w:sz w:val="20"/>
                <w:szCs w:val="20"/>
              </w:rPr>
            </w:pPr>
            <w:r w:rsidRPr="00E758B9">
              <w:rPr>
                <w:rFonts w:ascii="宋体" w:hAnsi="宋体" w:cs="宋体" w:hint="eastAsia"/>
                <w:kern w:val="0"/>
                <w:sz w:val="20"/>
                <w:szCs w:val="20"/>
              </w:rPr>
              <w:t>模式识别原理</w:t>
            </w:r>
          </w:p>
        </w:tc>
        <w:tc>
          <w:tcPr>
            <w:tcW w:w="740" w:type="dxa"/>
            <w:tcBorders>
              <w:top w:val="nil"/>
              <w:left w:val="nil"/>
              <w:bottom w:val="single" w:sz="4" w:space="0" w:color="auto"/>
              <w:right w:val="single" w:sz="4" w:space="0" w:color="auto"/>
            </w:tcBorders>
            <w:shd w:val="clear" w:color="auto" w:fill="auto"/>
            <w:vAlign w:val="center"/>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32</w:t>
            </w:r>
          </w:p>
        </w:tc>
        <w:tc>
          <w:tcPr>
            <w:tcW w:w="740" w:type="dxa"/>
            <w:tcBorders>
              <w:top w:val="nil"/>
              <w:left w:val="nil"/>
              <w:bottom w:val="single" w:sz="4" w:space="0" w:color="auto"/>
              <w:right w:val="single" w:sz="4" w:space="0" w:color="auto"/>
            </w:tcBorders>
            <w:shd w:val="clear" w:color="auto" w:fill="auto"/>
            <w:vAlign w:val="center"/>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2</w:t>
            </w:r>
          </w:p>
        </w:tc>
        <w:tc>
          <w:tcPr>
            <w:tcW w:w="740" w:type="dxa"/>
            <w:tcBorders>
              <w:top w:val="nil"/>
              <w:left w:val="nil"/>
              <w:bottom w:val="single" w:sz="4" w:space="0" w:color="auto"/>
              <w:right w:val="single" w:sz="4" w:space="0" w:color="auto"/>
            </w:tcBorders>
            <w:shd w:val="clear" w:color="auto" w:fill="auto"/>
            <w:noWrap/>
            <w:vAlign w:val="center"/>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1</w:t>
            </w:r>
          </w:p>
        </w:tc>
        <w:tc>
          <w:tcPr>
            <w:tcW w:w="438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平台核心课</w:t>
            </w:r>
          </w:p>
        </w:tc>
      </w:tr>
      <w:tr w:rsidR="00D30A92"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400" w:type="dxa"/>
            <w:vMerge/>
            <w:tcBorders>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center"/>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7050003</w:t>
            </w:r>
          </w:p>
        </w:tc>
        <w:tc>
          <w:tcPr>
            <w:tcW w:w="452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left"/>
              <w:rPr>
                <w:rFonts w:ascii="宋体" w:hAnsi="宋体" w:cs="宋体"/>
                <w:kern w:val="0"/>
                <w:sz w:val="20"/>
                <w:szCs w:val="20"/>
              </w:rPr>
            </w:pPr>
            <w:r w:rsidRPr="00E758B9">
              <w:rPr>
                <w:rFonts w:ascii="宋体" w:hAnsi="宋体" w:cs="宋体" w:hint="eastAsia"/>
                <w:kern w:val="0"/>
                <w:sz w:val="20"/>
                <w:szCs w:val="20"/>
              </w:rPr>
              <w:t>最优控制与状态估计理论</w:t>
            </w:r>
          </w:p>
        </w:tc>
        <w:tc>
          <w:tcPr>
            <w:tcW w:w="740" w:type="dxa"/>
            <w:tcBorders>
              <w:top w:val="nil"/>
              <w:left w:val="nil"/>
              <w:bottom w:val="single" w:sz="4" w:space="0" w:color="auto"/>
              <w:right w:val="single" w:sz="4" w:space="0" w:color="auto"/>
            </w:tcBorders>
            <w:shd w:val="clear" w:color="auto" w:fill="auto"/>
            <w:vAlign w:val="center"/>
            <w:hideMark/>
          </w:tcPr>
          <w:p w:rsidR="00D30A92" w:rsidRPr="00E758B9" w:rsidRDefault="00467B5A" w:rsidP="00D30A92">
            <w:pPr>
              <w:widowControl/>
              <w:jc w:val="center"/>
              <w:rPr>
                <w:rFonts w:ascii="宋体" w:hAnsi="宋体" w:cs="宋体"/>
                <w:kern w:val="0"/>
                <w:sz w:val="20"/>
                <w:szCs w:val="20"/>
              </w:rPr>
            </w:pPr>
            <w:r>
              <w:rPr>
                <w:rFonts w:ascii="宋体" w:hAnsi="宋体" w:cs="宋体"/>
                <w:kern w:val="0"/>
                <w:sz w:val="20"/>
                <w:szCs w:val="20"/>
              </w:rPr>
              <w:t>32</w:t>
            </w:r>
          </w:p>
        </w:tc>
        <w:tc>
          <w:tcPr>
            <w:tcW w:w="740" w:type="dxa"/>
            <w:tcBorders>
              <w:top w:val="nil"/>
              <w:left w:val="nil"/>
              <w:bottom w:val="single" w:sz="4" w:space="0" w:color="auto"/>
              <w:right w:val="single" w:sz="4" w:space="0" w:color="auto"/>
            </w:tcBorders>
            <w:shd w:val="clear" w:color="auto" w:fill="auto"/>
            <w:vAlign w:val="center"/>
            <w:hideMark/>
          </w:tcPr>
          <w:p w:rsidR="00D30A92" w:rsidRPr="00E758B9" w:rsidRDefault="00467B5A" w:rsidP="00D30A92">
            <w:pPr>
              <w:widowControl/>
              <w:jc w:val="center"/>
              <w:rPr>
                <w:rFonts w:ascii="宋体" w:hAnsi="宋体" w:cs="宋体"/>
                <w:kern w:val="0"/>
                <w:sz w:val="20"/>
                <w:szCs w:val="20"/>
              </w:rPr>
            </w:pPr>
            <w:r>
              <w:rPr>
                <w:rFonts w:ascii="宋体" w:hAnsi="宋体" w:cs="宋体"/>
                <w:kern w:val="0"/>
                <w:sz w:val="20"/>
                <w:szCs w:val="20"/>
              </w:rPr>
              <w:t>2</w:t>
            </w:r>
          </w:p>
        </w:tc>
        <w:tc>
          <w:tcPr>
            <w:tcW w:w="740" w:type="dxa"/>
            <w:tcBorders>
              <w:top w:val="nil"/>
              <w:left w:val="nil"/>
              <w:bottom w:val="single" w:sz="4" w:space="0" w:color="auto"/>
              <w:right w:val="single" w:sz="4" w:space="0" w:color="auto"/>
            </w:tcBorders>
            <w:shd w:val="clear" w:color="auto" w:fill="auto"/>
            <w:noWrap/>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1</w:t>
            </w:r>
          </w:p>
        </w:tc>
        <w:tc>
          <w:tcPr>
            <w:tcW w:w="4380" w:type="dxa"/>
            <w:tcBorders>
              <w:top w:val="nil"/>
              <w:left w:val="nil"/>
              <w:bottom w:val="single" w:sz="4" w:space="0" w:color="auto"/>
              <w:right w:val="single" w:sz="4" w:space="0" w:color="auto"/>
            </w:tcBorders>
            <w:shd w:val="clear" w:color="auto" w:fill="auto"/>
            <w:noWrap/>
            <w:vAlign w:val="center"/>
            <w:hideMark/>
          </w:tcPr>
          <w:p w:rsidR="00D30A92" w:rsidRPr="00E758B9" w:rsidRDefault="00D30A92" w:rsidP="00D30A92">
            <w:pPr>
              <w:widowControl/>
              <w:jc w:val="left"/>
              <w:rPr>
                <w:rFonts w:ascii="宋体" w:hAnsi="宋体" w:cs="宋体"/>
                <w:kern w:val="0"/>
                <w:sz w:val="20"/>
                <w:szCs w:val="20"/>
              </w:rPr>
            </w:pPr>
            <w:r w:rsidRPr="00E758B9">
              <w:rPr>
                <w:rFonts w:ascii="宋体" w:hAnsi="宋体" w:cs="宋体" w:hint="eastAsia"/>
                <w:kern w:val="0"/>
                <w:sz w:val="20"/>
                <w:szCs w:val="20"/>
              </w:rPr>
              <w:t>平台核心课</w:t>
            </w:r>
          </w:p>
        </w:tc>
      </w:tr>
      <w:tr w:rsidR="00D30A92" w:rsidRPr="00E758B9" w:rsidTr="00020597">
        <w:trPr>
          <w:trHeight w:val="300"/>
        </w:trPr>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选修课</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专业选修课</w:t>
            </w:r>
          </w:p>
        </w:tc>
        <w:tc>
          <w:tcPr>
            <w:tcW w:w="120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7050004</w:t>
            </w:r>
          </w:p>
        </w:tc>
        <w:tc>
          <w:tcPr>
            <w:tcW w:w="452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left"/>
              <w:rPr>
                <w:rFonts w:ascii="宋体" w:hAnsi="宋体" w:cs="宋体"/>
                <w:kern w:val="0"/>
                <w:sz w:val="20"/>
                <w:szCs w:val="20"/>
              </w:rPr>
            </w:pPr>
            <w:r w:rsidRPr="00E758B9">
              <w:rPr>
                <w:rFonts w:ascii="宋体" w:hAnsi="宋体" w:cs="宋体" w:hint="eastAsia"/>
                <w:kern w:val="0"/>
                <w:sz w:val="20"/>
                <w:szCs w:val="20"/>
              </w:rPr>
              <w:t>系统建模与仿真技术</w:t>
            </w:r>
          </w:p>
        </w:tc>
        <w:tc>
          <w:tcPr>
            <w:tcW w:w="74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32</w:t>
            </w:r>
          </w:p>
        </w:tc>
        <w:tc>
          <w:tcPr>
            <w:tcW w:w="74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2</w:t>
            </w:r>
          </w:p>
        </w:tc>
        <w:tc>
          <w:tcPr>
            <w:tcW w:w="74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1</w:t>
            </w:r>
          </w:p>
        </w:tc>
        <w:tc>
          <w:tcPr>
            <w:tcW w:w="438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left"/>
              <w:rPr>
                <w:rFonts w:ascii="宋体" w:hAnsi="宋体" w:cs="宋体"/>
                <w:kern w:val="0"/>
                <w:sz w:val="20"/>
                <w:szCs w:val="20"/>
              </w:rPr>
            </w:pPr>
            <w:r w:rsidRPr="00E758B9">
              <w:rPr>
                <w:rFonts w:ascii="宋体" w:hAnsi="宋体" w:cs="宋体" w:hint="eastAsia"/>
                <w:kern w:val="0"/>
                <w:sz w:val="20"/>
                <w:szCs w:val="20"/>
              </w:rPr>
              <w:t>控制理论与控制工程方向核心课</w:t>
            </w:r>
          </w:p>
        </w:tc>
      </w:tr>
      <w:tr w:rsidR="00D30A92"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D30A92" w:rsidRPr="00AF2C20" w:rsidRDefault="00D30A92" w:rsidP="00D30A92">
            <w:pPr>
              <w:widowControl/>
              <w:jc w:val="center"/>
              <w:rPr>
                <w:rFonts w:ascii="宋体" w:hAnsi="宋体" w:cs="宋体"/>
                <w:kern w:val="0"/>
                <w:sz w:val="20"/>
                <w:szCs w:val="20"/>
                <w:highlight w:val="yellow"/>
              </w:rPr>
            </w:pPr>
            <w:r w:rsidRPr="00AF2C20">
              <w:rPr>
                <w:rFonts w:ascii="宋体" w:hAnsi="宋体" w:cs="宋体" w:hint="eastAsia"/>
                <w:kern w:val="0"/>
                <w:sz w:val="20"/>
                <w:szCs w:val="20"/>
                <w:highlight w:val="yellow"/>
              </w:rPr>
              <w:t>7050005</w:t>
            </w:r>
          </w:p>
        </w:tc>
        <w:tc>
          <w:tcPr>
            <w:tcW w:w="4520" w:type="dxa"/>
            <w:tcBorders>
              <w:top w:val="nil"/>
              <w:left w:val="nil"/>
              <w:bottom w:val="single" w:sz="4" w:space="0" w:color="auto"/>
              <w:right w:val="single" w:sz="4" w:space="0" w:color="auto"/>
            </w:tcBorders>
            <w:shd w:val="clear" w:color="auto" w:fill="auto"/>
            <w:vAlign w:val="center"/>
            <w:hideMark/>
          </w:tcPr>
          <w:p w:rsidR="00D30A92" w:rsidRPr="00AF2C20" w:rsidRDefault="00D30A92" w:rsidP="00D30A92">
            <w:pPr>
              <w:widowControl/>
              <w:jc w:val="left"/>
              <w:rPr>
                <w:rFonts w:ascii="宋体" w:hAnsi="宋体" w:cs="宋体"/>
                <w:kern w:val="0"/>
                <w:sz w:val="20"/>
                <w:szCs w:val="20"/>
                <w:highlight w:val="yellow"/>
              </w:rPr>
            </w:pPr>
            <w:proofErr w:type="gramStart"/>
            <w:r w:rsidRPr="00AF2C20">
              <w:rPr>
                <w:rFonts w:ascii="宋体" w:hAnsi="宋体" w:cs="宋体" w:hint="eastAsia"/>
                <w:kern w:val="0"/>
                <w:sz w:val="20"/>
                <w:szCs w:val="20"/>
                <w:highlight w:val="yellow"/>
              </w:rPr>
              <w:t>微机电</w:t>
            </w:r>
            <w:proofErr w:type="gramEnd"/>
            <w:r w:rsidRPr="00AF2C20">
              <w:rPr>
                <w:rFonts w:ascii="宋体" w:hAnsi="宋体" w:cs="宋体" w:hint="eastAsia"/>
                <w:kern w:val="0"/>
                <w:sz w:val="20"/>
                <w:szCs w:val="20"/>
                <w:highlight w:val="yellow"/>
              </w:rPr>
              <w:t>系统</w:t>
            </w:r>
            <w:proofErr w:type="gramStart"/>
            <w:r w:rsidRPr="00AF2C20">
              <w:rPr>
                <w:rFonts w:ascii="宋体" w:hAnsi="宋体" w:cs="宋体" w:hint="eastAsia"/>
                <w:kern w:val="0"/>
                <w:sz w:val="20"/>
                <w:szCs w:val="20"/>
                <w:highlight w:val="yellow"/>
              </w:rPr>
              <w:t>与微纳传感器</w:t>
            </w:r>
            <w:proofErr w:type="gramEnd"/>
            <w:r w:rsidRPr="00AF2C20">
              <w:rPr>
                <w:rFonts w:ascii="宋体" w:hAnsi="宋体" w:cs="宋体" w:hint="eastAsia"/>
                <w:kern w:val="0"/>
                <w:sz w:val="20"/>
                <w:szCs w:val="20"/>
                <w:highlight w:val="yellow"/>
              </w:rPr>
              <w:t>技术</w:t>
            </w:r>
          </w:p>
        </w:tc>
        <w:tc>
          <w:tcPr>
            <w:tcW w:w="740" w:type="dxa"/>
            <w:tcBorders>
              <w:top w:val="nil"/>
              <w:left w:val="nil"/>
              <w:bottom w:val="single" w:sz="4" w:space="0" w:color="auto"/>
              <w:right w:val="single" w:sz="4" w:space="0" w:color="auto"/>
            </w:tcBorders>
            <w:shd w:val="clear" w:color="auto" w:fill="auto"/>
            <w:vAlign w:val="center"/>
            <w:hideMark/>
          </w:tcPr>
          <w:p w:rsidR="00D30A92" w:rsidRPr="00AF2C20" w:rsidRDefault="00D30A92" w:rsidP="00D30A92">
            <w:pPr>
              <w:widowControl/>
              <w:jc w:val="center"/>
              <w:rPr>
                <w:rFonts w:ascii="宋体" w:hAnsi="宋体" w:cs="宋体"/>
                <w:kern w:val="0"/>
                <w:sz w:val="20"/>
                <w:szCs w:val="20"/>
                <w:highlight w:val="yellow"/>
              </w:rPr>
            </w:pPr>
            <w:r w:rsidRPr="00AF2C20">
              <w:rPr>
                <w:rFonts w:ascii="宋体" w:hAnsi="宋体" w:cs="宋体" w:hint="eastAsia"/>
                <w:kern w:val="0"/>
                <w:sz w:val="20"/>
                <w:szCs w:val="20"/>
                <w:highlight w:val="yellow"/>
              </w:rPr>
              <w:t>32</w:t>
            </w:r>
          </w:p>
        </w:tc>
        <w:tc>
          <w:tcPr>
            <w:tcW w:w="740" w:type="dxa"/>
            <w:tcBorders>
              <w:top w:val="nil"/>
              <w:left w:val="nil"/>
              <w:bottom w:val="single" w:sz="4" w:space="0" w:color="auto"/>
              <w:right w:val="single" w:sz="4" w:space="0" w:color="auto"/>
            </w:tcBorders>
            <w:shd w:val="clear" w:color="auto" w:fill="auto"/>
            <w:vAlign w:val="center"/>
            <w:hideMark/>
          </w:tcPr>
          <w:p w:rsidR="00D30A92" w:rsidRPr="00AF2C20" w:rsidRDefault="00D30A92" w:rsidP="00D30A92">
            <w:pPr>
              <w:widowControl/>
              <w:jc w:val="center"/>
              <w:rPr>
                <w:rFonts w:ascii="宋体" w:hAnsi="宋体" w:cs="宋体"/>
                <w:kern w:val="0"/>
                <w:sz w:val="20"/>
                <w:szCs w:val="20"/>
                <w:highlight w:val="yellow"/>
              </w:rPr>
            </w:pPr>
            <w:r w:rsidRPr="00AF2C20">
              <w:rPr>
                <w:rFonts w:ascii="宋体" w:hAnsi="宋体" w:cs="宋体" w:hint="eastAsia"/>
                <w:kern w:val="0"/>
                <w:sz w:val="20"/>
                <w:szCs w:val="20"/>
                <w:highlight w:val="yellow"/>
              </w:rPr>
              <w:t>2</w:t>
            </w:r>
          </w:p>
        </w:tc>
        <w:tc>
          <w:tcPr>
            <w:tcW w:w="740" w:type="dxa"/>
            <w:tcBorders>
              <w:top w:val="nil"/>
              <w:left w:val="nil"/>
              <w:bottom w:val="single" w:sz="4" w:space="0" w:color="auto"/>
              <w:right w:val="single" w:sz="4" w:space="0" w:color="auto"/>
            </w:tcBorders>
            <w:shd w:val="clear" w:color="auto" w:fill="auto"/>
            <w:vAlign w:val="center"/>
            <w:hideMark/>
          </w:tcPr>
          <w:p w:rsidR="00D30A92" w:rsidRPr="00AF2C20" w:rsidRDefault="00D30A92" w:rsidP="00D30A92">
            <w:pPr>
              <w:widowControl/>
              <w:jc w:val="center"/>
              <w:rPr>
                <w:rFonts w:ascii="宋体" w:hAnsi="宋体" w:cs="宋体"/>
                <w:kern w:val="0"/>
                <w:sz w:val="20"/>
                <w:szCs w:val="20"/>
                <w:highlight w:val="yellow"/>
              </w:rPr>
            </w:pPr>
            <w:r w:rsidRPr="00AF2C20">
              <w:rPr>
                <w:rFonts w:ascii="宋体" w:hAnsi="宋体" w:cs="宋体" w:hint="eastAsia"/>
                <w:kern w:val="0"/>
                <w:sz w:val="20"/>
                <w:szCs w:val="20"/>
                <w:highlight w:val="yellow"/>
              </w:rPr>
              <w:t>1</w:t>
            </w:r>
          </w:p>
        </w:tc>
        <w:tc>
          <w:tcPr>
            <w:tcW w:w="438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left"/>
              <w:rPr>
                <w:rFonts w:ascii="宋体" w:hAnsi="宋体" w:cs="宋体"/>
                <w:kern w:val="0"/>
                <w:sz w:val="20"/>
                <w:szCs w:val="20"/>
              </w:rPr>
            </w:pPr>
            <w:r w:rsidRPr="00E758B9">
              <w:rPr>
                <w:rFonts w:ascii="宋体" w:hAnsi="宋体" w:cs="宋体" w:hint="eastAsia"/>
                <w:kern w:val="0"/>
                <w:sz w:val="20"/>
                <w:szCs w:val="20"/>
              </w:rPr>
              <w:t>测试计量技术与仪器方向核心课</w:t>
            </w:r>
          </w:p>
        </w:tc>
      </w:tr>
      <w:tr w:rsidR="00D30A92"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7050006</w:t>
            </w:r>
          </w:p>
        </w:tc>
        <w:tc>
          <w:tcPr>
            <w:tcW w:w="452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left"/>
              <w:rPr>
                <w:rFonts w:ascii="宋体" w:hAnsi="宋体" w:cs="宋体"/>
                <w:kern w:val="0"/>
                <w:sz w:val="20"/>
                <w:szCs w:val="20"/>
              </w:rPr>
            </w:pPr>
            <w:r w:rsidRPr="00E758B9">
              <w:rPr>
                <w:rFonts w:ascii="宋体" w:hAnsi="宋体" w:cs="宋体" w:hint="eastAsia"/>
                <w:kern w:val="0"/>
                <w:sz w:val="20"/>
                <w:szCs w:val="20"/>
              </w:rPr>
              <w:t>人工智能技术</w:t>
            </w:r>
          </w:p>
        </w:tc>
        <w:tc>
          <w:tcPr>
            <w:tcW w:w="74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32</w:t>
            </w:r>
          </w:p>
        </w:tc>
        <w:tc>
          <w:tcPr>
            <w:tcW w:w="74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2</w:t>
            </w:r>
          </w:p>
        </w:tc>
        <w:tc>
          <w:tcPr>
            <w:tcW w:w="74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1</w:t>
            </w:r>
          </w:p>
        </w:tc>
        <w:tc>
          <w:tcPr>
            <w:tcW w:w="438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left"/>
              <w:rPr>
                <w:rFonts w:ascii="宋体" w:hAnsi="宋体" w:cs="宋体"/>
                <w:kern w:val="0"/>
                <w:sz w:val="20"/>
                <w:szCs w:val="20"/>
              </w:rPr>
            </w:pPr>
            <w:r w:rsidRPr="00E758B9">
              <w:rPr>
                <w:rFonts w:ascii="宋体" w:hAnsi="宋体" w:cs="宋体" w:hint="eastAsia"/>
                <w:kern w:val="0"/>
                <w:sz w:val="20"/>
                <w:szCs w:val="20"/>
              </w:rPr>
              <w:t>智能系统与信息再感知方向核心课程</w:t>
            </w:r>
          </w:p>
        </w:tc>
      </w:tr>
      <w:tr w:rsidR="00D30A92"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D30A92" w:rsidRPr="00B13DEF" w:rsidRDefault="00D30A92" w:rsidP="00D30A92">
            <w:pPr>
              <w:widowControl/>
              <w:jc w:val="center"/>
              <w:rPr>
                <w:rFonts w:ascii="宋体" w:hAnsi="宋体" w:cs="宋体"/>
                <w:kern w:val="0"/>
                <w:sz w:val="20"/>
                <w:szCs w:val="20"/>
                <w:highlight w:val="yellow"/>
              </w:rPr>
            </w:pPr>
            <w:r w:rsidRPr="00B13DEF">
              <w:rPr>
                <w:rFonts w:ascii="宋体" w:hAnsi="宋体" w:cs="宋体" w:hint="eastAsia"/>
                <w:kern w:val="0"/>
                <w:sz w:val="20"/>
                <w:szCs w:val="20"/>
                <w:highlight w:val="yellow"/>
              </w:rPr>
              <w:t>7050007</w:t>
            </w:r>
          </w:p>
        </w:tc>
        <w:tc>
          <w:tcPr>
            <w:tcW w:w="4520" w:type="dxa"/>
            <w:tcBorders>
              <w:top w:val="nil"/>
              <w:left w:val="nil"/>
              <w:bottom w:val="single" w:sz="4" w:space="0" w:color="auto"/>
              <w:right w:val="single" w:sz="4" w:space="0" w:color="auto"/>
            </w:tcBorders>
            <w:shd w:val="clear" w:color="auto" w:fill="auto"/>
            <w:vAlign w:val="center"/>
            <w:hideMark/>
          </w:tcPr>
          <w:p w:rsidR="00D30A92" w:rsidRPr="00B13DEF" w:rsidRDefault="00D30A92" w:rsidP="00D30A92">
            <w:pPr>
              <w:widowControl/>
              <w:jc w:val="left"/>
              <w:rPr>
                <w:rFonts w:ascii="宋体" w:hAnsi="宋体" w:cs="宋体"/>
                <w:kern w:val="0"/>
                <w:sz w:val="20"/>
                <w:szCs w:val="20"/>
                <w:highlight w:val="yellow"/>
              </w:rPr>
            </w:pPr>
            <w:r w:rsidRPr="00B13DEF">
              <w:rPr>
                <w:rFonts w:ascii="宋体" w:hAnsi="宋体" w:cs="宋体" w:hint="eastAsia"/>
                <w:kern w:val="0"/>
                <w:sz w:val="20"/>
                <w:szCs w:val="20"/>
                <w:highlight w:val="yellow"/>
              </w:rPr>
              <w:t>超快光学</w:t>
            </w:r>
          </w:p>
        </w:tc>
        <w:tc>
          <w:tcPr>
            <w:tcW w:w="740" w:type="dxa"/>
            <w:tcBorders>
              <w:top w:val="nil"/>
              <w:left w:val="nil"/>
              <w:bottom w:val="single" w:sz="4" w:space="0" w:color="auto"/>
              <w:right w:val="single" w:sz="4" w:space="0" w:color="auto"/>
            </w:tcBorders>
            <w:shd w:val="clear" w:color="auto" w:fill="auto"/>
            <w:vAlign w:val="center"/>
            <w:hideMark/>
          </w:tcPr>
          <w:p w:rsidR="00D30A92" w:rsidRPr="00B13DEF" w:rsidRDefault="00D30A92" w:rsidP="00D30A92">
            <w:pPr>
              <w:widowControl/>
              <w:jc w:val="center"/>
              <w:rPr>
                <w:rFonts w:ascii="宋体" w:hAnsi="宋体" w:cs="宋体"/>
                <w:kern w:val="0"/>
                <w:sz w:val="20"/>
                <w:szCs w:val="20"/>
                <w:highlight w:val="yellow"/>
              </w:rPr>
            </w:pPr>
            <w:r w:rsidRPr="00B13DEF">
              <w:rPr>
                <w:rFonts w:ascii="宋体" w:hAnsi="宋体" w:cs="宋体" w:hint="eastAsia"/>
                <w:kern w:val="0"/>
                <w:sz w:val="20"/>
                <w:szCs w:val="20"/>
                <w:highlight w:val="yellow"/>
              </w:rPr>
              <w:t>32</w:t>
            </w:r>
          </w:p>
        </w:tc>
        <w:tc>
          <w:tcPr>
            <w:tcW w:w="740" w:type="dxa"/>
            <w:tcBorders>
              <w:top w:val="nil"/>
              <w:left w:val="nil"/>
              <w:bottom w:val="single" w:sz="4" w:space="0" w:color="auto"/>
              <w:right w:val="single" w:sz="4" w:space="0" w:color="auto"/>
            </w:tcBorders>
            <w:shd w:val="clear" w:color="auto" w:fill="auto"/>
            <w:vAlign w:val="center"/>
            <w:hideMark/>
          </w:tcPr>
          <w:p w:rsidR="00D30A92" w:rsidRPr="00B13DEF" w:rsidRDefault="00D30A92" w:rsidP="00D30A92">
            <w:pPr>
              <w:widowControl/>
              <w:jc w:val="center"/>
              <w:rPr>
                <w:rFonts w:ascii="宋体" w:hAnsi="宋体" w:cs="宋体"/>
                <w:kern w:val="0"/>
                <w:sz w:val="20"/>
                <w:szCs w:val="20"/>
                <w:highlight w:val="yellow"/>
              </w:rPr>
            </w:pPr>
            <w:r w:rsidRPr="00B13DEF">
              <w:rPr>
                <w:rFonts w:ascii="宋体" w:hAnsi="宋体" w:cs="宋体" w:hint="eastAsia"/>
                <w:kern w:val="0"/>
                <w:sz w:val="20"/>
                <w:szCs w:val="20"/>
                <w:highlight w:val="yellow"/>
              </w:rPr>
              <w:t>2</w:t>
            </w:r>
          </w:p>
        </w:tc>
        <w:tc>
          <w:tcPr>
            <w:tcW w:w="740" w:type="dxa"/>
            <w:tcBorders>
              <w:top w:val="nil"/>
              <w:left w:val="nil"/>
              <w:bottom w:val="single" w:sz="4" w:space="0" w:color="auto"/>
              <w:right w:val="single" w:sz="4" w:space="0" w:color="auto"/>
            </w:tcBorders>
            <w:shd w:val="clear" w:color="auto" w:fill="auto"/>
            <w:vAlign w:val="center"/>
            <w:hideMark/>
          </w:tcPr>
          <w:p w:rsidR="00D30A92" w:rsidRPr="00B13DEF" w:rsidRDefault="00D30A92" w:rsidP="00D30A92">
            <w:pPr>
              <w:widowControl/>
              <w:jc w:val="center"/>
              <w:rPr>
                <w:rFonts w:ascii="宋体" w:hAnsi="宋体" w:cs="宋体"/>
                <w:kern w:val="0"/>
                <w:sz w:val="20"/>
                <w:szCs w:val="20"/>
                <w:highlight w:val="yellow"/>
              </w:rPr>
            </w:pPr>
            <w:r w:rsidRPr="00B13DEF">
              <w:rPr>
                <w:rFonts w:ascii="宋体" w:hAnsi="宋体" w:cs="宋体" w:hint="eastAsia"/>
                <w:kern w:val="0"/>
                <w:sz w:val="20"/>
                <w:szCs w:val="20"/>
                <w:highlight w:val="yellow"/>
              </w:rPr>
              <w:t>1</w:t>
            </w:r>
          </w:p>
        </w:tc>
        <w:tc>
          <w:tcPr>
            <w:tcW w:w="438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left"/>
              <w:rPr>
                <w:rFonts w:ascii="宋体" w:hAnsi="宋体" w:cs="宋体"/>
                <w:kern w:val="0"/>
                <w:sz w:val="20"/>
                <w:szCs w:val="20"/>
              </w:rPr>
            </w:pPr>
            <w:r w:rsidRPr="00E758B9">
              <w:rPr>
                <w:rFonts w:ascii="宋体" w:hAnsi="宋体" w:cs="宋体" w:hint="eastAsia"/>
                <w:kern w:val="0"/>
                <w:sz w:val="20"/>
                <w:szCs w:val="20"/>
              </w:rPr>
              <w:t>超快激光精密测试及微加工技术方向核心课</w:t>
            </w:r>
          </w:p>
        </w:tc>
      </w:tr>
      <w:tr w:rsidR="00D30A92"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6051004</w:t>
            </w:r>
          </w:p>
        </w:tc>
        <w:tc>
          <w:tcPr>
            <w:tcW w:w="452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left"/>
              <w:rPr>
                <w:rFonts w:ascii="宋体" w:hAnsi="宋体" w:cs="宋体"/>
                <w:kern w:val="0"/>
                <w:sz w:val="20"/>
                <w:szCs w:val="20"/>
              </w:rPr>
            </w:pPr>
            <w:r w:rsidRPr="00E758B9">
              <w:rPr>
                <w:rFonts w:ascii="宋体" w:hAnsi="宋体" w:cs="宋体" w:hint="eastAsia"/>
                <w:kern w:val="0"/>
                <w:sz w:val="20"/>
                <w:szCs w:val="20"/>
              </w:rPr>
              <w:t>微弱信号检测</w:t>
            </w:r>
          </w:p>
        </w:tc>
        <w:tc>
          <w:tcPr>
            <w:tcW w:w="74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32</w:t>
            </w:r>
          </w:p>
        </w:tc>
        <w:tc>
          <w:tcPr>
            <w:tcW w:w="74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2</w:t>
            </w:r>
          </w:p>
        </w:tc>
        <w:tc>
          <w:tcPr>
            <w:tcW w:w="740" w:type="dxa"/>
            <w:tcBorders>
              <w:top w:val="nil"/>
              <w:left w:val="nil"/>
              <w:bottom w:val="single" w:sz="4" w:space="0" w:color="auto"/>
              <w:right w:val="single" w:sz="4" w:space="0" w:color="auto"/>
            </w:tcBorders>
            <w:shd w:val="clear" w:color="auto" w:fill="auto"/>
            <w:noWrap/>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1</w:t>
            </w:r>
          </w:p>
        </w:tc>
        <w:tc>
          <w:tcPr>
            <w:tcW w:w="4380" w:type="dxa"/>
            <w:tcBorders>
              <w:top w:val="nil"/>
              <w:left w:val="nil"/>
              <w:bottom w:val="single" w:sz="4" w:space="0" w:color="auto"/>
              <w:right w:val="single" w:sz="4" w:space="0" w:color="auto"/>
            </w:tcBorders>
            <w:shd w:val="clear" w:color="auto" w:fill="auto"/>
            <w:noWrap/>
            <w:vAlign w:val="center"/>
            <w:hideMark/>
          </w:tcPr>
          <w:p w:rsidR="00D30A92" w:rsidRPr="00E758B9" w:rsidRDefault="00D30A92" w:rsidP="00D30A92">
            <w:pPr>
              <w:widowControl/>
              <w:jc w:val="left"/>
              <w:rPr>
                <w:rFonts w:ascii="宋体" w:hAnsi="宋体" w:cs="宋体"/>
                <w:kern w:val="0"/>
                <w:sz w:val="20"/>
                <w:szCs w:val="20"/>
              </w:rPr>
            </w:pPr>
            <w:r w:rsidRPr="00E758B9">
              <w:rPr>
                <w:rFonts w:ascii="宋体" w:hAnsi="宋体" w:cs="宋体" w:hint="eastAsia"/>
                <w:kern w:val="0"/>
                <w:sz w:val="20"/>
                <w:szCs w:val="20"/>
              </w:rPr>
              <w:t xml:space="preserve">　</w:t>
            </w:r>
          </w:p>
        </w:tc>
      </w:tr>
      <w:tr w:rsidR="00D30A92" w:rsidRPr="00E758B9" w:rsidTr="00BF4545">
        <w:trPr>
          <w:trHeight w:val="300"/>
        </w:trPr>
        <w:tc>
          <w:tcPr>
            <w:tcW w:w="102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6051005</w:t>
            </w:r>
          </w:p>
        </w:tc>
        <w:tc>
          <w:tcPr>
            <w:tcW w:w="452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系统工程</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32</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2</w:t>
            </w:r>
          </w:p>
        </w:tc>
        <w:tc>
          <w:tcPr>
            <w:tcW w:w="74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2</w:t>
            </w:r>
          </w:p>
        </w:tc>
        <w:tc>
          <w:tcPr>
            <w:tcW w:w="438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 xml:space="preserve">　</w:t>
            </w:r>
          </w:p>
        </w:tc>
      </w:tr>
      <w:tr w:rsidR="00D30A92" w:rsidRPr="00E758B9" w:rsidTr="00BF4545">
        <w:trPr>
          <w:trHeight w:val="300"/>
        </w:trPr>
        <w:tc>
          <w:tcPr>
            <w:tcW w:w="102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6051006</w:t>
            </w:r>
          </w:p>
        </w:tc>
        <w:tc>
          <w:tcPr>
            <w:tcW w:w="452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自适应控制</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32</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2</w:t>
            </w:r>
          </w:p>
        </w:tc>
        <w:tc>
          <w:tcPr>
            <w:tcW w:w="74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2</w:t>
            </w:r>
          </w:p>
        </w:tc>
        <w:tc>
          <w:tcPr>
            <w:tcW w:w="438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 xml:space="preserve">　</w:t>
            </w:r>
          </w:p>
        </w:tc>
      </w:tr>
      <w:tr w:rsidR="00D30A92" w:rsidRPr="00E758B9" w:rsidTr="00BF4545">
        <w:trPr>
          <w:trHeight w:val="300"/>
        </w:trPr>
        <w:tc>
          <w:tcPr>
            <w:tcW w:w="102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6051007</w:t>
            </w:r>
          </w:p>
        </w:tc>
        <w:tc>
          <w:tcPr>
            <w:tcW w:w="452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left"/>
              <w:rPr>
                <w:rFonts w:ascii="宋体" w:hAnsi="宋体" w:cs="宋体"/>
                <w:color w:val="000000"/>
                <w:kern w:val="0"/>
                <w:sz w:val="20"/>
                <w:szCs w:val="20"/>
              </w:rPr>
            </w:pPr>
            <w:r w:rsidRPr="0032635C">
              <w:rPr>
                <w:rFonts w:ascii="宋体" w:hAnsi="宋体" w:cs="宋体" w:hint="eastAsia"/>
                <w:color w:val="000000"/>
                <w:kern w:val="0"/>
                <w:sz w:val="20"/>
                <w:szCs w:val="20"/>
              </w:rPr>
              <w:t>智能控制与计算</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48</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3</w:t>
            </w:r>
          </w:p>
        </w:tc>
        <w:tc>
          <w:tcPr>
            <w:tcW w:w="74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1</w:t>
            </w:r>
          </w:p>
        </w:tc>
        <w:tc>
          <w:tcPr>
            <w:tcW w:w="438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 xml:space="preserve">　</w:t>
            </w:r>
          </w:p>
        </w:tc>
      </w:tr>
      <w:tr w:rsidR="00D30A92" w:rsidRPr="00E758B9" w:rsidTr="00BF4545">
        <w:trPr>
          <w:trHeight w:val="300"/>
        </w:trPr>
        <w:tc>
          <w:tcPr>
            <w:tcW w:w="102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6051008</w:t>
            </w:r>
          </w:p>
        </w:tc>
        <w:tc>
          <w:tcPr>
            <w:tcW w:w="452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控制理论专题</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32</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2</w:t>
            </w:r>
          </w:p>
        </w:tc>
        <w:tc>
          <w:tcPr>
            <w:tcW w:w="74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2</w:t>
            </w:r>
          </w:p>
        </w:tc>
        <w:tc>
          <w:tcPr>
            <w:tcW w:w="438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 xml:space="preserve">　</w:t>
            </w:r>
          </w:p>
        </w:tc>
      </w:tr>
      <w:tr w:rsidR="00D30A92" w:rsidRPr="00E758B9" w:rsidTr="00BF4545">
        <w:trPr>
          <w:trHeight w:val="300"/>
        </w:trPr>
        <w:tc>
          <w:tcPr>
            <w:tcW w:w="102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6051009</w:t>
            </w:r>
          </w:p>
        </w:tc>
        <w:tc>
          <w:tcPr>
            <w:tcW w:w="452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高级过程控制专题</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32</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2</w:t>
            </w:r>
          </w:p>
        </w:tc>
        <w:tc>
          <w:tcPr>
            <w:tcW w:w="74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2</w:t>
            </w:r>
          </w:p>
        </w:tc>
        <w:tc>
          <w:tcPr>
            <w:tcW w:w="438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 xml:space="preserve">　</w:t>
            </w:r>
          </w:p>
        </w:tc>
      </w:tr>
      <w:tr w:rsidR="00D30A92" w:rsidRPr="00E758B9" w:rsidTr="00BF4545">
        <w:trPr>
          <w:trHeight w:val="300"/>
        </w:trPr>
        <w:tc>
          <w:tcPr>
            <w:tcW w:w="102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6051010</w:t>
            </w:r>
          </w:p>
        </w:tc>
        <w:tc>
          <w:tcPr>
            <w:tcW w:w="452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动态系统的故障诊断与容错控制</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32</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2</w:t>
            </w:r>
          </w:p>
        </w:tc>
        <w:tc>
          <w:tcPr>
            <w:tcW w:w="74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1</w:t>
            </w:r>
          </w:p>
        </w:tc>
        <w:tc>
          <w:tcPr>
            <w:tcW w:w="438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 xml:space="preserve">　</w:t>
            </w:r>
          </w:p>
        </w:tc>
      </w:tr>
      <w:tr w:rsidR="00D30A92" w:rsidRPr="00E758B9" w:rsidTr="00BF4545">
        <w:trPr>
          <w:trHeight w:val="300"/>
        </w:trPr>
        <w:tc>
          <w:tcPr>
            <w:tcW w:w="102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6051012</w:t>
            </w:r>
          </w:p>
        </w:tc>
        <w:tc>
          <w:tcPr>
            <w:tcW w:w="452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非线性系统</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32</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2</w:t>
            </w:r>
          </w:p>
        </w:tc>
        <w:tc>
          <w:tcPr>
            <w:tcW w:w="74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2</w:t>
            </w:r>
          </w:p>
        </w:tc>
        <w:tc>
          <w:tcPr>
            <w:tcW w:w="438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 xml:space="preserve">　</w:t>
            </w:r>
          </w:p>
        </w:tc>
      </w:tr>
      <w:tr w:rsidR="00D30A92" w:rsidRPr="00E758B9" w:rsidTr="00BF4545">
        <w:trPr>
          <w:trHeight w:val="300"/>
        </w:trPr>
        <w:tc>
          <w:tcPr>
            <w:tcW w:w="102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6051013</w:t>
            </w:r>
          </w:p>
        </w:tc>
        <w:tc>
          <w:tcPr>
            <w:tcW w:w="452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DSP原理及嵌入式系统</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48</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3</w:t>
            </w:r>
          </w:p>
        </w:tc>
        <w:tc>
          <w:tcPr>
            <w:tcW w:w="74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1</w:t>
            </w:r>
          </w:p>
        </w:tc>
        <w:tc>
          <w:tcPr>
            <w:tcW w:w="438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 xml:space="preserve">　</w:t>
            </w:r>
          </w:p>
        </w:tc>
      </w:tr>
      <w:tr w:rsidR="00D30A92"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6051015</w:t>
            </w:r>
          </w:p>
        </w:tc>
        <w:tc>
          <w:tcPr>
            <w:tcW w:w="452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物联网导论</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32</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2</w:t>
            </w:r>
          </w:p>
        </w:tc>
        <w:tc>
          <w:tcPr>
            <w:tcW w:w="74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1</w:t>
            </w:r>
          </w:p>
        </w:tc>
        <w:tc>
          <w:tcPr>
            <w:tcW w:w="438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 xml:space="preserve">　</w:t>
            </w:r>
          </w:p>
        </w:tc>
      </w:tr>
      <w:tr w:rsidR="00D30A92"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6051016</w:t>
            </w:r>
          </w:p>
        </w:tc>
        <w:tc>
          <w:tcPr>
            <w:tcW w:w="452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仪表智能化技术</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32</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2</w:t>
            </w:r>
          </w:p>
        </w:tc>
        <w:tc>
          <w:tcPr>
            <w:tcW w:w="74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2</w:t>
            </w:r>
          </w:p>
        </w:tc>
        <w:tc>
          <w:tcPr>
            <w:tcW w:w="438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 xml:space="preserve">　</w:t>
            </w:r>
          </w:p>
        </w:tc>
      </w:tr>
      <w:tr w:rsidR="00D30A92"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30A92" w:rsidRPr="001B598D" w:rsidRDefault="00D30A92" w:rsidP="00D30A92">
            <w:pPr>
              <w:widowControl/>
              <w:jc w:val="center"/>
              <w:rPr>
                <w:rFonts w:ascii="宋体" w:hAnsi="宋体" w:cs="宋体"/>
                <w:kern w:val="0"/>
                <w:sz w:val="20"/>
                <w:szCs w:val="20"/>
                <w:highlight w:val="yellow"/>
              </w:rPr>
            </w:pPr>
            <w:r w:rsidRPr="001B598D">
              <w:rPr>
                <w:rFonts w:ascii="宋体" w:hAnsi="宋体" w:cs="宋体" w:hint="eastAsia"/>
                <w:kern w:val="0"/>
                <w:sz w:val="20"/>
                <w:szCs w:val="20"/>
                <w:highlight w:val="yellow"/>
              </w:rPr>
              <w:t>6051017</w:t>
            </w:r>
          </w:p>
        </w:tc>
        <w:tc>
          <w:tcPr>
            <w:tcW w:w="4520" w:type="dxa"/>
            <w:tcBorders>
              <w:top w:val="nil"/>
              <w:left w:val="nil"/>
              <w:bottom w:val="single" w:sz="4" w:space="0" w:color="auto"/>
              <w:right w:val="single" w:sz="4" w:space="0" w:color="auto"/>
            </w:tcBorders>
            <w:shd w:val="clear" w:color="auto" w:fill="auto"/>
            <w:vAlign w:val="center"/>
          </w:tcPr>
          <w:p w:rsidR="00D30A92" w:rsidRPr="001B598D" w:rsidRDefault="00D30A92" w:rsidP="00D30A92">
            <w:pPr>
              <w:widowControl/>
              <w:jc w:val="left"/>
              <w:rPr>
                <w:rFonts w:ascii="宋体" w:hAnsi="宋体" w:cs="宋体"/>
                <w:kern w:val="0"/>
                <w:sz w:val="20"/>
                <w:szCs w:val="20"/>
                <w:highlight w:val="yellow"/>
              </w:rPr>
            </w:pPr>
            <w:r w:rsidRPr="001B598D">
              <w:rPr>
                <w:rFonts w:ascii="宋体" w:hAnsi="宋体" w:cs="宋体" w:hint="eastAsia"/>
                <w:kern w:val="0"/>
                <w:sz w:val="20"/>
                <w:szCs w:val="20"/>
                <w:highlight w:val="yellow"/>
              </w:rPr>
              <w:t>激光测量</w:t>
            </w:r>
            <w:proofErr w:type="gramStart"/>
            <w:r w:rsidRPr="001B598D">
              <w:rPr>
                <w:rFonts w:ascii="宋体" w:hAnsi="宋体" w:cs="宋体" w:hint="eastAsia"/>
                <w:kern w:val="0"/>
                <w:sz w:val="20"/>
                <w:szCs w:val="20"/>
                <w:highlight w:val="yellow"/>
              </w:rPr>
              <w:t>与微纳传感</w:t>
            </w:r>
            <w:proofErr w:type="gramEnd"/>
            <w:r w:rsidRPr="001B598D">
              <w:rPr>
                <w:rFonts w:ascii="宋体" w:hAnsi="宋体" w:cs="宋体" w:hint="eastAsia"/>
                <w:kern w:val="0"/>
                <w:sz w:val="20"/>
                <w:szCs w:val="20"/>
                <w:highlight w:val="yellow"/>
              </w:rPr>
              <w:t>技术</w:t>
            </w:r>
          </w:p>
        </w:tc>
        <w:tc>
          <w:tcPr>
            <w:tcW w:w="740" w:type="dxa"/>
            <w:tcBorders>
              <w:top w:val="nil"/>
              <w:left w:val="nil"/>
              <w:bottom w:val="single" w:sz="4" w:space="0" w:color="auto"/>
              <w:right w:val="single" w:sz="4" w:space="0" w:color="auto"/>
            </w:tcBorders>
            <w:shd w:val="clear" w:color="auto" w:fill="auto"/>
            <w:vAlign w:val="center"/>
          </w:tcPr>
          <w:p w:rsidR="00D30A92" w:rsidRPr="008B573A" w:rsidRDefault="00D30A92" w:rsidP="00D30A92">
            <w:pPr>
              <w:widowControl/>
              <w:jc w:val="center"/>
              <w:rPr>
                <w:rFonts w:ascii="宋体" w:hAnsi="宋体" w:cs="宋体"/>
                <w:kern w:val="0"/>
                <w:sz w:val="20"/>
                <w:szCs w:val="20"/>
              </w:rPr>
            </w:pPr>
            <w:r w:rsidRPr="008B573A">
              <w:rPr>
                <w:rFonts w:ascii="宋体" w:hAnsi="宋体" w:cs="宋体" w:hint="eastAsia"/>
                <w:kern w:val="0"/>
                <w:sz w:val="20"/>
                <w:szCs w:val="20"/>
              </w:rPr>
              <w:t>32</w:t>
            </w:r>
          </w:p>
        </w:tc>
        <w:tc>
          <w:tcPr>
            <w:tcW w:w="740" w:type="dxa"/>
            <w:tcBorders>
              <w:top w:val="nil"/>
              <w:left w:val="nil"/>
              <w:bottom w:val="single" w:sz="4" w:space="0" w:color="auto"/>
              <w:right w:val="single" w:sz="4" w:space="0" w:color="auto"/>
            </w:tcBorders>
            <w:shd w:val="clear" w:color="auto" w:fill="auto"/>
            <w:vAlign w:val="center"/>
          </w:tcPr>
          <w:p w:rsidR="00D30A92" w:rsidRPr="008B573A" w:rsidRDefault="00D30A92" w:rsidP="00D30A92">
            <w:pPr>
              <w:widowControl/>
              <w:jc w:val="center"/>
              <w:rPr>
                <w:rFonts w:ascii="宋体" w:hAnsi="宋体" w:cs="宋体"/>
                <w:kern w:val="0"/>
                <w:sz w:val="20"/>
                <w:szCs w:val="20"/>
              </w:rPr>
            </w:pPr>
            <w:r w:rsidRPr="008B573A">
              <w:rPr>
                <w:rFonts w:ascii="宋体" w:hAnsi="宋体" w:cs="宋体" w:hint="eastAsia"/>
                <w:kern w:val="0"/>
                <w:sz w:val="20"/>
                <w:szCs w:val="20"/>
              </w:rPr>
              <w:t>2</w:t>
            </w:r>
          </w:p>
        </w:tc>
        <w:tc>
          <w:tcPr>
            <w:tcW w:w="740" w:type="dxa"/>
            <w:tcBorders>
              <w:top w:val="nil"/>
              <w:left w:val="nil"/>
              <w:bottom w:val="single" w:sz="4" w:space="0" w:color="auto"/>
              <w:right w:val="single" w:sz="4" w:space="0" w:color="auto"/>
            </w:tcBorders>
            <w:shd w:val="clear" w:color="auto" w:fill="auto"/>
            <w:noWrap/>
            <w:vAlign w:val="center"/>
          </w:tcPr>
          <w:p w:rsidR="00D30A92" w:rsidRPr="008B573A" w:rsidRDefault="00D30A92" w:rsidP="00D30A92">
            <w:pPr>
              <w:widowControl/>
              <w:jc w:val="center"/>
              <w:rPr>
                <w:rFonts w:ascii="宋体" w:hAnsi="宋体" w:cs="宋体"/>
                <w:kern w:val="0"/>
                <w:sz w:val="20"/>
                <w:szCs w:val="20"/>
              </w:rPr>
            </w:pPr>
            <w:r w:rsidRPr="008B573A">
              <w:rPr>
                <w:rFonts w:ascii="宋体" w:hAnsi="宋体" w:cs="宋体" w:hint="eastAsia"/>
                <w:kern w:val="0"/>
                <w:sz w:val="20"/>
                <w:szCs w:val="20"/>
              </w:rPr>
              <w:t>1</w:t>
            </w:r>
          </w:p>
        </w:tc>
        <w:tc>
          <w:tcPr>
            <w:tcW w:w="438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rPr>
                <w:rFonts w:ascii="宋体" w:hAnsi="宋体" w:cs="宋体"/>
                <w:color w:val="000000"/>
                <w:kern w:val="0"/>
                <w:sz w:val="20"/>
                <w:szCs w:val="20"/>
              </w:rPr>
            </w:pPr>
          </w:p>
        </w:tc>
      </w:tr>
      <w:tr w:rsidR="00D30A92"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30A92" w:rsidRPr="006443D2" w:rsidRDefault="00D30A92" w:rsidP="00D30A92">
            <w:pPr>
              <w:widowControl/>
              <w:jc w:val="center"/>
              <w:rPr>
                <w:rFonts w:ascii="宋体" w:hAnsi="宋体" w:cs="宋体"/>
                <w:color w:val="000000"/>
                <w:kern w:val="0"/>
                <w:sz w:val="20"/>
                <w:szCs w:val="20"/>
                <w:highlight w:val="yellow"/>
              </w:rPr>
            </w:pPr>
            <w:r w:rsidRPr="006443D2">
              <w:rPr>
                <w:rFonts w:ascii="宋体" w:hAnsi="宋体" w:cs="宋体" w:hint="eastAsia"/>
                <w:color w:val="000000"/>
                <w:kern w:val="0"/>
                <w:sz w:val="20"/>
                <w:szCs w:val="20"/>
                <w:highlight w:val="yellow"/>
              </w:rPr>
              <w:t>6051018</w:t>
            </w:r>
          </w:p>
        </w:tc>
        <w:tc>
          <w:tcPr>
            <w:tcW w:w="4520" w:type="dxa"/>
            <w:tcBorders>
              <w:top w:val="nil"/>
              <w:left w:val="nil"/>
              <w:bottom w:val="single" w:sz="4" w:space="0" w:color="auto"/>
              <w:right w:val="single" w:sz="4" w:space="0" w:color="auto"/>
            </w:tcBorders>
            <w:shd w:val="clear" w:color="auto" w:fill="auto"/>
            <w:vAlign w:val="center"/>
          </w:tcPr>
          <w:p w:rsidR="00D30A92" w:rsidRPr="006443D2" w:rsidRDefault="00D30A92" w:rsidP="00D30A92">
            <w:pPr>
              <w:widowControl/>
              <w:jc w:val="left"/>
              <w:rPr>
                <w:rFonts w:ascii="宋体" w:hAnsi="宋体" w:cs="宋体"/>
                <w:color w:val="000000"/>
                <w:kern w:val="0"/>
                <w:sz w:val="20"/>
                <w:szCs w:val="20"/>
                <w:highlight w:val="yellow"/>
              </w:rPr>
            </w:pPr>
            <w:r w:rsidRPr="006443D2">
              <w:rPr>
                <w:rFonts w:ascii="宋体" w:hAnsi="宋体" w:cs="宋体" w:hint="eastAsia"/>
                <w:color w:val="000000"/>
                <w:kern w:val="0"/>
                <w:sz w:val="20"/>
                <w:szCs w:val="20"/>
                <w:highlight w:val="yellow"/>
              </w:rPr>
              <w:t>工程检测数值模拟技术</w:t>
            </w:r>
          </w:p>
        </w:tc>
        <w:tc>
          <w:tcPr>
            <w:tcW w:w="740" w:type="dxa"/>
            <w:tcBorders>
              <w:top w:val="nil"/>
              <w:left w:val="nil"/>
              <w:bottom w:val="single" w:sz="4" w:space="0" w:color="auto"/>
              <w:right w:val="single" w:sz="4" w:space="0" w:color="auto"/>
            </w:tcBorders>
            <w:shd w:val="clear" w:color="auto" w:fill="auto"/>
            <w:vAlign w:val="center"/>
          </w:tcPr>
          <w:p w:rsidR="00D30A92" w:rsidRPr="006443D2" w:rsidRDefault="00D30A92" w:rsidP="00D30A92">
            <w:pPr>
              <w:widowControl/>
              <w:jc w:val="center"/>
              <w:rPr>
                <w:rFonts w:ascii="宋体" w:hAnsi="宋体" w:cs="宋体"/>
                <w:color w:val="000000"/>
                <w:kern w:val="0"/>
                <w:sz w:val="20"/>
                <w:szCs w:val="20"/>
                <w:highlight w:val="yellow"/>
              </w:rPr>
            </w:pPr>
            <w:r w:rsidRPr="006443D2">
              <w:rPr>
                <w:rFonts w:ascii="宋体" w:hAnsi="宋体" w:cs="宋体" w:hint="eastAsia"/>
                <w:color w:val="000000"/>
                <w:kern w:val="0"/>
                <w:sz w:val="20"/>
                <w:szCs w:val="20"/>
                <w:highlight w:val="yellow"/>
              </w:rPr>
              <w:t>32</w:t>
            </w:r>
          </w:p>
        </w:tc>
        <w:tc>
          <w:tcPr>
            <w:tcW w:w="740" w:type="dxa"/>
            <w:tcBorders>
              <w:top w:val="nil"/>
              <w:left w:val="nil"/>
              <w:bottom w:val="single" w:sz="4" w:space="0" w:color="auto"/>
              <w:right w:val="single" w:sz="4" w:space="0" w:color="auto"/>
            </w:tcBorders>
            <w:shd w:val="clear" w:color="auto" w:fill="auto"/>
            <w:vAlign w:val="center"/>
          </w:tcPr>
          <w:p w:rsidR="00D30A92" w:rsidRPr="006443D2" w:rsidRDefault="00D30A92" w:rsidP="00D30A92">
            <w:pPr>
              <w:widowControl/>
              <w:jc w:val="center"/>
              <w:rPr>
                <w:rFonts w:ascii="宋体" w:hAnsi="宋体" w:cs="宋体"/>
                <w:color w:val="000000"/>
                <w:kern w:val="0"/>
                <w:sz w:val="20"/>
                <w:szCs w:val="20"/>
                <w:highlight w:val="yellow"/>
              </w:rPr>
            </w:pPr>
            <w:r w:rsidRPr="006443D2">
              <w:rPr>
                <w:rFonts w:ascii="宋体" w:hAnsi="宋体" w:cs="宋体" w:hint="eastAsia"/>
                <w:color w:val="000000"/>
                <w:kern w:val="0"/>
                <w:sz w:val="20"/>
                <w:szCs w:val="20"/>
                <w:highlight w:val="yellow"/>
              </w:rPr>
              <w:t>2</w:t>
            </w:r>
          </w:p>
        </w:tc>
        <w:tc>
          <w:tcPr>
            <w:tcW w:w="740" w:type="dxa"/>
            <w:tcBorders>
              <w:top w:val="nil"/>
              <w:left w:val="nil"/>
              <w:bottom w:val="single" w:sz="4" w:space="0" w:color="auto"/>
              <w:right w:val="single" w:sz="4" w:space="0" w:color="auto"/>
            </w:tcBorders>
            <w:shd w:val="clear" w:color="auto" w:fill="auto"/>
            <w:noWrap/>
            <w:vAlign w:val="center"/>
          </w:tcPr>
          <w:p w:rsidR="00D30A92" w:rsidRPr="006443D2" w:rsidRDefault="00D30A92" w:rsidP="00D30A92">
            <w:pPr>
              <w:widowControl/>
              <w:jc w:val="center"/>
              <w:rPr>
                <w:rFonts w:ascii="宋体" w:hAnsi="宋体" w:cs="宋体"/>
                <w:color w:val="000000"/>
                <w:kern w:val="0"/>
                <w:sz w:val="20"/>
                <w:szCs w:val="20"/>
                <w:highlight w:val="yellow"/>
              </w:rPr>
            </w:pPr>
            <w:r w:rsidRPr="006443D2">
              <w:rPr>
                <w:rFonts w:ascii="宋体" w:hAnsi="宋体" w:cs="宋体" w:hint="eastAsia"/>
                <w:color w:val="000000"/>
                <w:kern w:val="0"/>
                <w:sz w:val="20"/>
                <w:szCs w:val="20"/>
                <w:highlight w:val="yellow"/>
              </w:rPr>
              <w:t>1</w:t>
            </w:r>
          </w:p>
        </w:tc>
        <w:tc>
          <w:tcPr>
            <w:tcW w:w="438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 xml:space="preserve">　</w:t>
            </w:r>
          </w:p>
        </w:tc>
      </w:tr>
      <w:tr w:rsidR="00D30A92" w:rsidRPr="00E758B9" w:rsidTr="00BF4545">
        <w:trPr>
          <w:trHeight w:val="300"/>
        </w:trPr>
        <w:tc>
          <w:tcPr>
            <w:tcW w:w="102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6052005</w:t>
            </w:r>
          </w:p>
        </w:tc>
        <w:tc>
          <w:tcPr>
            <w:tcW w:w="452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现代数字图像处理</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32</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2</w:t>
            </w:r>
          </w:p>
        </w:tc>
        <w:tc>
          <w:tcPr>
            <w:tcW w:w="74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2</w:t>
            </w:r>
          </w:p>
        </w:tc>
        <w:tc>
          <w:tcPr>
            <w:tcW w:w="438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 xml:space="preserve">　</w:t>
            </w:r>
          </w:p>
        </w:tc>
      </w:tr>
      <w:tr w:rsidR="00D30A92"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400" w:type="dxa"/>
            <w:vMerge w:val="restart"/>
            <w:tcBorders>
              <w:top w:val="nil"/>
              <w:left w:val="single" w:sz="4" w:space="0" w:color="auto"/>
              <w:right w:val="single" w:sz="4" w:space="0" w:color="auto"/>
            </w:tcBorders>
            <w:vAlign w:val="center"/>
          </w:tcPr>
          <w:p w:rsidR="00D30A92" w:rsidRPr="00E758B9" w:rsidRDefault="00D30A92" w:rsidP="00D30A92">
            <w:pPr>
              <w:jc w:val="center"/>
              <w:rPr>
                <w:rFonts w:ascii="宋体" w:hAnsi="宋体" w:cs="宋体"/>
                <w:kern w:val="0"/>
                <w:sz w:val="20"/>
                <w:szCs w:val="20"/>
              </w:rPr>
            </w:pPr>
            <w:r w:rsidRPr="00E758B9">
              <w:rPr>
                <w:rFonts w:ascii="宋体" w:hAnsi="宋体" w:cs="宋体" w:hint="eastAsia"/>
                <w:kern w:val="0"/>
                <w:sz w:val="20"/>
                <w:szCs w:val="20"/>
              </w:rPr>
              <w:t>公共选修课</w:t>
            </w:r>
          </w:p>
        </w:tc>
        <w:tc>
          <w:tcPr>
            <w:tcW w:w="120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6000003</w:t>
            </w:r>
          </w:p>
        </w:tc>
        <w:tc>
          <w:tcPr>
            <w:tcW w:w="452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自然辩证法概论</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18</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1</w:t>
            </w:r>
          </w:p>
        </w:tc>
        <w:tc>
          <w:tcPr>
            <w:tcW w:w="74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2</w:t>
            </w:r>
          </w:p>
        </w:tc>
        <w:tc>
          <w:tcPr>
            <w:tcW w:w="438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必选</w:t>
            </w:r>
          </w:p>
        </w:tc>
      </w:tr>
      <w:tr w:rsidR="00D30A92"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400" w:type="dxa"/>
            <w:vMerge/>
            <w:tcBorders>
              <w:left w:val="single" w:sz="4" w:space="0" w:color="auto"/>
              <w:right w:val="single" w:sz="4" w:space="0" w:color="auto"/>
            </w:tcBorders>
            <w:shd w:val="clear" w:color="auto" w:fill="auto"/>
            <w:vAlign w:val="center"/>
            <w:hideMark/>
          </w:tcPr>
          <w:p w:rsidR="00D30A92" w:rsidRPr="00E758B9" w:rsidRDefault="00D30A92" w:rsidP="00D30A92">
            <w:pPr>
              <w:widowControl/>
              <w:jc w:val="center"/>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6000013</w:t>
            </w:r>
          </w:p>
        </w:tc>
        <w:tc>
          <w:tcPr>
            <w:tcW w:w="452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研究生英语视听说</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16</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1</w:t>
            </w:r>
          </w:p>
        </w:tc>
        <w:tc>
          <w:tcPr>
            <w:tcW w:w="74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2</w:t>
            </w:r>
          </w:p>
        </w:tc>
        <w:tc>
          <w:tcPr>
            <w:tcW w:w="4380" w:type="dxa"/>
            <w:vMerge w:val="restart"/>
            <w:tcBorders>
              <w:top w:val="nil"/>
              <w:left w:val="single" w:sz="4" w:space="0" w:color="auto"/>
              <w:bottom w:val="single" w:sz="4" w:space="0" w:color="auto"/>
              <w:right w:val="single" w:sz="4" w:space="0" w:color="auto"/>
            </w:tcBorders>
            <w:shd w:val="clear" w:color="auto" w:fill="auto"/>
            <w:noWrap/>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7选2，必选</w:t>
            </w:r>
          </w:p>
        </w:tc>
      </w:tr>
      <w:tr w:rsidR="00D30A92"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400" w:type="dxa"/>
            <w:vMerge/>
            <w:tcBorders>
              <w:left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30A92" w:rsidRPr="00E758B9" w:rsidRDefault="00D30A92" w:rsidP="00D30A92">
            <w:pPr>
              <w:widowControl/>
              <w:jc w:val="center"/>
              <w:rPr>
                <w:rFonts w:ascii="宋体" w:hAnsi="宋体" w:cs="宋体"/>
                <w:kern w:val="0"/>
                <w:sz w:val="20"/>
                <w:szCs w:val="20"/>
              </w:rPr>
            </w:pPr>
            <w:r w:rsidRPr="0032635C">
              <w:rPr>
                <w:rFonts w:ascii="宋体" w:hAnsi="宋体" w:cs="宋体" w:hint="eastAsia"/>
                <w:color w:val="000000"/>
                <w:kern w:val="0"/>
                <w:sz w:val="20"/>
                <w:szCs w:val="20"/>
              </w:rPr>
              <w:t>6000014</w:t>
            </w:r>
          </w:p>
        </w:tc>
        <w:tc>
          <w:tcPr>
            <w:tcW w:w="4520" w:type="dxa"/>
            <w:tcBorders>
              <w:top w:val="nil"/>
              <w:left w:val="nil"/>
              <w:bottom w:val="single" w:sz="4" w:space="0" w:color="auto"/>
              <w:right w:val="single" w:sz="4" w:space="0" w:color="auto"/>
            </w:tcBorders>
            <w:shd w:val="clear" w:color="auto" w:fill="auto"/>
            <w:vAlign w:val="center"/>
          </w:tcPr>
          <w:p w:rsidR="00D30A92" w:rsidRPr="00E758B9" w:rsidRDefault="00D30A92" w:rsidP="00D30A92">
            <w:pPr>
              <w:widowControl/>
              <w:jc w:val="left"/>
              <w:rPr>
                <w:rFonts w:ascii="宋体" w:hAnsi="宋体" w:cs="宋体"/>
                <w:kern w:val="0"/>
                <w:sz w:val="20"/>
                <w:szCs w:val="20"/>
              </w:rPr>
            </w:pPr>
            <w:r w:rsidRPr="0032635C">
              <w:rPr>
                <w:rFonts w:ascii="宋体" w:hAnsi="宋体" w:cs="宋体" w:hint="eastAsia"/>
                <w:color w:val="000000"/>
                <w:kern w:val="0"/>
                <w:sz w:val="20"/>
                <w:szCs w:val="20"/>
              </w:rPr>
              <w:t>学术英语阅读与写作</w:t>
            </w:r>
          </w:p>
        </w:tc>
        <w:tc>
          <w:tcPr>
            <w:tcW w:w="740" w:type="dxa"/>
            <w:tcBorders>
              <w:top w:val="nil"/>
              <w:left w:val="nil"/>
              <w:bottom w:val="single" w:sz="4" w:space="0" w:color="auto"/>
              <w:right w:val="single" w:sz="4" w:space="0" w:color="auto"/>
            </w:tcBorders>
            <w:shd w:val="clear" w:color="auto" w:fill="auto"/>
            <w:vAlign w:val="center"/>
          </w:tcPr>
          <w:p w:rsidR="00D30A92" w:rsidRPr="00E758B9" w:rsidRDefault="00D30A92" w:rsidP="00D30A92">
            <w:pPr>
              <w:widowControl/>
              <w:jc w:val="center"/>
              <w:rPr>
                <w:rFonts w:ascii="宋体" w:hAnsi="宋体" w:cs="宋体"/>
                <w:kern w:val="0"/>
                <w:sz w:val="20"/>
                <w:szCs w:val="20"/>
              </w:rPr>
            </w:pPr>
            <w:r w:rsidRPr="0032635C">
              <w:rPr>
                <w:rFonts w:ascii="宋体" w:hAnsi="宋体" w:cs="宋体" w:hint="eastAsia"/>
                <w:color w:val="000000"/>
                <w:kern w:val="0"/>
                <w:sz w:val="20"/>
                <w:szCs w:val="20"/>
              </w:rPr>
              <w:t>16</w:t>
            </w:r>
          </w:p>
        </w:tc>
        <w:tc>
          <w:tcPr>
            <w:tcW w:w="740" w:type="dxa"/>
            <w:tcBorders>
              <w:top w:val="nil"/>
              <w:left w:val="nil"/>
              <w:bottom w:val="single" w:sz="4" w:space="0" w:color="auto"/>
              <w:right w:val="single" w:sz="4" w:space="0" w:color="auto"/>
            </w:tcBorders>
            <w:shd w:val="clear" w:color="auto" w:fill="auto"/>
            <w:vAlign w:val="center"/>
          </w:tcPr>
          <w:p w:rsidR="00D30A92" w:rsidRPr="00E758B9" w:rsidRDefault="00D30A92" w:rsidP="00D30A92">
            <w:pPr>
              <w:widowControl/>
              <w:jc w:val="center"/>
              <w:rPr>
                <w:rFonts w:ascii="宋体" w:hAnsi="宋体" w:cs="宋体"/>
                <w:kern w:val="0"/>
                <w:sz w:val="20"/>
                <w:szCs w:val="20"/>
              </w:rPr>
            </w:pPr>
            <w:r w:rsidRPr="0032635C">
              <w:rPr>
                <w:rFonts w:ascii="宋体" w:hAnsi="宋体" w:cs="宋体" w:hint="eastAsia"/>
                <w:color w:val="000000"/>
                <w:kern w:val="0"/>
                <w:sz w:val="20"/>
                <w:szCs w:val="20"/>
              </w:rPr>
              <w:t>1</w:t>
            </w:r>
          </w:p>
        </w:tc>
        <w:tc>
          <w:tcPr>
            <w:tcW w:w="740" w:type="dxa"/>
            <w:tcBorders>
              <w:top w:val="nil"/>
              <w:left w:val="nil"/>
              <w:bottom w:val="single" w:sz="4" w:space="0" w:color="auto"/>
              <w:right w:val="single" w:sz="4" w:space="0" w:color="auto"/>
            </w:tcBorders>
            <w:shd w:val="clear" w:color="auto" w:fill="auto"/>
            <w:noWrap/>
            <w:vAlign w:val="center"/>
          </w:tcPr>
          <w:p w:rsidR="00D30A92" w:rsidRPr="00E758B9" w:rsidRDefault="00D30A92" w:rsidP="00D30A92">
            <w:pPr>
              <w:widowControl/>
              <w:jc w:val="center"/>
              <w:rPr>
                <w:rFonts w:ascii="宋体" w:hAnsi="宋体" w:cs="宋体"/>
                <w:kern w:val="0"/>
                <w:sz w:val="20"/>
                <w:szCs w:val="20"/>
              </w:rPr>
            </w:pPr>
            <w:r w:rsidRPr="0032635C">
              <w:rPr>
                <w:rFonts w:ascii="宋体" w:hAnsi="宋体" w:cs="宋体" w:hint="eastAsia"/>
                <w:color w:val="000000"/>
                <w:kern w:val="0"/>
                <w:sz w:val="20"/>
                <w:szCs w:val="20"/>
              </w:rPr>
              <w:t>2</w:t>
            </w:r>
          </w:p>
        </w:tc>
        <w:tc>
          <w:tcPr>
            <w:tcW w:w="438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r>
      <w:tr w:rsidR="00D30A92"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400" w:type="dxa"/>
            <w:vMerge/>
            <w:tcBorders>
              <w:left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30A92" w:rsidRPr="00E758B9" w:rsidRDefault="00D30A92" w:rsidP="00D30A92">
            <w:pPr>
              <w:widowControl/>
              <w:jc w:val="center"/>
              <w:rPr>
                <w:rFonts w:ascii="宋体" w:hAnsi="宋体" w:cs="宋体"/>
                <w:kern w:val="0"/>
                <w:sz w:val="20"/>
                <w:szCs w:val="20"/>
              </w:rPr>
            </w:pPr>
            <w:r w:rsidRPr="0032635C">
              <w:rPr>
                <w:rFonts w:ascii="宋体" w:hAnsi="宋体" w:cs="宋体" w:hint="eastAsia"/>
                <w:color w:val="000000"/>
                <w:kern w:val="0"/>
                <w:sz w:val="20"/>
                <w:szCs w:val="20"/>
              </w:rPr>
              <w:t>6000015</w:t>
            </w:r>
          </w:p>
        </w:tc>
        <w:tc>
          <w:tcPr>
            <w:tcW w:w="4520" w:type="dxa"/>
            <w:tcBorders>
              <w:top w:val="nil"/>
              <w:left w:val="nil"/>
              <w:bottom w:val="single" w:sz="4" w:space="0" w:color="auto"/>
              <w:right w:val="single" w:sz="4" w:space="0" w:color="auto"/>
            </w:tcBorders>
            <w:shd w:val="clear" w:color="auto" w:fill="auto"/>
            <w:vAlign w:val="center"/>
          </w:tcPr>
          <w:p w:rsidR="00D30A92" w:rsidRPr="00E758B9" w:rsidRDefault="00D30A92" w:rsidP="00D30A92">
            <w:pPr>
              <w:widowControl/>
              <w:jc w:val="left"/>
              <w:rPr>
                <w:rFonts w:ascii="宋体" w:hAnsi="宋体" w:cs="宋体"/>
                <w:kern w:val="0"/>
                <w:sz w:val="20"/>
                <w:szCs w:val="20"/>
              </w:rPr>
            </w:pPr>
            <w:r w:rsidRPr="0032635C">
              <w:rPr>
                <w:rFonts w:ascii="宋体" w:hAnsi="宋体" w:cs="宋体" w:hint="eastAsia"/>
                <w:color w:val="000000"/>
                <w:kern w:val="0"/>
                <w:sz w:val="20"/>
                <w:szCs w:val="20"/>
              </w:rPr>
              <w:t>英汉语</w:t>
            </w:r>
            <w:proofErr w:type="gramStart"/>
            <w:r w:rsidRPr="0032635C">
              <w:rPr>
                <w:rFonts w:ascii="宋体" w:hAnsi="宋体" w:cs="宋体" w:hint="eastAsia"/>
                <w:color w:val="000000"/>
                <w:kern w:val="0"/>
                <w:sz w:val="20"/>
                <w:szCs w:val="20"/>
              </w:rPr>
              <w:t>言比较</w:t>
            </w:r>
            <w:proofErr w:type="gramEnd"/>
            <w:r w:rsidRPr="0032635C">
              <w:rPr>
                <w:rFonts w:ascii="宋体" w:hAnsi="宋体" w:cs="宋体" w:hint="eastAsia"/>
                <w:color w:val="000000"/>
                <w:kern w:val="0"/>
                <w:sz w:val="20"/>
                <w:szCs w:val="20"/>
              </w:rPr>
              <w:t>与翻译</w:t>
            </w:r>
          </w:p>
        </w:tc>
        <w:tc>
          <w:tcPr>
            <w:tcW w:w="740" w:type="dxa"/>
            <w:tcBorders>
              <w:top w:val="nil"/>
              <w:left w:val="nil"/>
              <w:bottom w:val="single" w:sz="4" w:space="0" w:color="auto"/>
              <w:right w:val="single" w:sz="4" w:space="0" w:color="auto"/>
            </w:tcBorders>
            <w:shd w:val="clear" w:color="auto" w:fill="auto"/>
            <w:vAlign w:val="center"/>
          </w:tcPr>
          <w:p w:rsidR="00D30A92" w:rsidRPr="00E758B9" w:rsidRDefault="00D30A92" w:rsidP="00D30A92">
            <w:pPr>
              <w:widowControl/>
              <w:jc w:val="center"/>
              <w:rPr>
                <w:rFonts w:ascii="宋体" w:hAnsi="宋体" w:cs="宋体"/>
                <w:kern w:val="0"/>
                <w:sz w:val="20"/>
                <w:szCs w:val="20"/>
              </w:rPr>
            </w:pPr>
            <w:r w:rsidRPr="0032635C">
              <w:rPr>
                <w:rFonts w:ascii="宋体" w:hAnsi="宋体" w:cs="宋体" w:hint="eastAsia"/>
                <w:color w:val="000000"/>
                <w:kern w:val="0"/>
                <w:sz w:val="20"/>
                <w:szCs w:val="20"/>
              </w:rPr>
              <w:t>16</w:t>
            </w:r>
          </w:p>
        </w:tc>
        <w:tc>
          <w:tcPr>
            <w:tcW w:w="740" w:type="dxa"/>
            <w:tcBorders>
              <w:top w:val="nil"/>
              <w:left w:val="nil"/>
              <w:bottom w:val="single" w:sz="4" w:space="0" w:color="auto"/>
              <w:right w:val="single" w:sz="4" w:space="0" w:color="auto"/>
            </w:tcBorders>
            <w:shd w:val="clear" w:color="auto" w:fill="auto"/>
            <w:vAlign w:val="center"/>
          </w:tcPr>
          <w:p w:rsidR="00D30A92" w:rsidRPr="00E758B9" w:rsidRDefault="00D30A92" w:rsidP="00D30A92">
            <w:pPr>
              <w:widowControl/>
              <w:jc w:val="center"/>
              <w:rPr>
                <w:rFonts w:ascii="宋体" w:hAnsi="宋体" w:cs="宋体"/>
                <w:kern w:val="0"/>
                <w:sz w:val="20"/>
                <w:szCs w:val="20"/>
              </w:rPr>
            </w:pPr>
            <w:r w:rsidRPr="0032635C">
              <w:rPr>
                <w:rFonts w:ascii="宋体" w:hAnsi="宋体" w:cs="宋体" w:hint="eastAsia"/>
                <w:color w:val="000000"/>
                <w:kern w:val="0"/>
                <w:sz w:val="20"/>
                <w:szCs w:val="20"/>
              </w:rPr>
              <w:t>1</w:t>
            </w:r>
          </w:p>
        </w:tc>
        <w:tc>
          <w:tcPr>
            <w:tcW w:w="740" w:type="dxa"/>
            <w:tcBorders>
              <w:top w:val="nil"/>
              <w:left w:val="nil"/>
              <w:bottom w:val="single" w:sz="4" w:space="0" w:color="auto"/>
              <w:right w:val="single" w:sz="4" w:space="0" w:color="auto"/>
            </w:tcBorders>
            <w:shd w:val="clear" w:color="auto" w:fill="auto"/>
            <w:noWrap/>
            <w:vAlign w:val="center"/>
          </w:tcPr>
          <w:p w:rsidR="00D30A92" w:rsidRPr="00E758B9" w:rsidRDefault="00D30A92" w:rsidP="00D30A92">
            <w:pPr>
              <w:widowControl/>
              <w:jc w:val="center"/>
              <w:rPr>
                <w:rFonts w:ascii="宋体" w:hAnsi="宋体" w:cs="宋体"/>
                <w:kern w:val="0"/>
                <w:sz w:val="20"/>
                <w:szCs w:val="20"/>
              </w:rPr>
            </w:pPr>
            <w:r w:rsidRPr="0032635C">
              <w:rPr>
                <w:rFonts w:ascii="宋体" w:hAnsi="宋体" w:cs="宋体" w:hint="eastAsia"/>
                <w:color w:val="000000"/>
                <w:kern w:val="0"/>
                <w:sz w:val="20"/>
                <w:szCs w:val="20"/>
              </w:rPr>
              <w:t>2</w:t>
            </w:r>
          </w:p>
        </w:tc>
        <w:tc>
          <w:tcPr>
            <w:tcW w:w="438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r>
      <w:tr w:rsidR="00D30A92"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400" w:type="dxa"/>
            <w:vMerge/>
            <w:tcBorders>
              <w:left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30A92" w:rsidRPr="00E758B9" w:rsidRDefault="00D30A92" w:rsidP="00D30A92">
            <w:pPr>
              <w:widowControl/>
              <w:jc w:val="center"/>
              <w:rPr>
                <w:rFonts w:ascii="宋体" w:hAnsi="宋体" w:cs="宋体"/>
                <w:kern w:val="0"/>
                <w:sz w:val="20"/>
                <w:szCs w:val="20"/>
              </w:rPr>
            </w:pPr>
            <w:r w:rsidRPr="0032635C">
              <w:rPr>
                <w:rFonts w:ascii="宋体" w:hAnsi="宋体" w:cs="宋体" w:hint="eastAsia"/>
                <w:color w:val="000000"/>
                <w:kern w:val="0"/>
                <w:sz w:val="20"/>
                <w:szCs w:val="20"/>
              </w:rPr>
              <w:t>6000016</w:t>
            </w:r>
          </w:p>
        </w:tc>
        <w:tc>
          <w:tcPr>
            <w:tcW w:w="4520" w:type="dxa"/>
            <w:tcBorders>
              <w:top w:val="nil"/>
              <w:left w:val="nil"/>
              <w:bottom w:val="single" w:sz="4" w:space="0" w:color="auto"/>
              <w:right w:val="single" w:sz="4" w:space="0" w:color="auto"/>
            </w:tcBorders>
            <w:shd w:val="clear" w:color="auto" w:fill="auto"/>
            <w:vAlign w:val="center"/>
          </w:tcPr>
          <w:p w:rsidR="00D30A92" w:rsidRPr="00E758B9" w:rsidRDefault="00D30A92" w:rsidP="00D30A92">
            <w:pPr>
              <w:widowControl/>
              <w:jc w:val="left"/>
              <w:rPr>
                <w:rFonts w:ascii="宋体" w:hAnsi="宋体" w:cs="宋体"/>
                <w:kern w:val="0"/>
                <w:sz w:val="20"/>
                <w:szCs w:val="20"/>
              </w:rPr>
            </w:pPr>
            <w:r w:rsidRPr="0032635C">
              <w:rPr>
                <w:rFonts w:ascii="宋体" w:hAnsi="宋体" w:cs="宋体" w:hint="eastAsia"/>
                <w:color w:val="000000"/>
                <w:kern w:val="0"/>
                <w:sz w:val="20"/>
                <w:szCs w:val="20"/>
              </w:rPr>
              <w:t>跨文化沟通</w:t>
            </w:r>
          </w:p>
        </w:tc>
        <w:tc>
          <w:tcPr>
            <w:tcW w:w="740" w:type="dxa"/>
            <w:tcBorders>
              <w:top w:val="nil"/>
              <w:left w:val="nil"/>
              <w:bottom w:val="single" w:sz="4" w:space="0" w:color="auto"/>
              <w:right w:val="single" w:sz="4" w:space="0" w:color="auto"/>
            </w:tcBorders>
            <w:shd w:val="clear" w:color="auto" w:fill="auto"/>
            <w:vAlign w:val="center"/>
          </w:tcPr>
          <w:p w:rsidR="00D30A92" w:rsidRPr="00E758B9" w:rsidRDefault="00D30A92" w:rsidP="00D30A92">
            <w:pPr>
              <w:widowControl/>
              <w:jc w:val="center"/>
              <w:rPr>
                <w:rFonts w:ascii="宋体" w:hAnsi="宋体" w:cs="宋体"/>
                <w:kern w:val="0"/>
                <w:sz w:val="20"/>
                <w:szCs w:val="20"/>
              </w:rPr>
            </w:pPr>
            <w:r w:rsidRPr="0032635C">
              <w:rPr>
                <w:rFonts w:ascii="宋体" w:hAnsi="宋体" w:cs="宋体" w:hint="eastAsia"/>
                <w:color w:val="000000"/>
                <w:kern w:val="0"/>
                <w:sz w:val="20"/>
                <w:szCs w:val="20"/>
              </w:rPr>
              <w:t>16</w:t>
            </w:r>
          </w:p>
        </w:tc>
        <w:tc>
          <w:tcPr>
            <w:tcW w:w="740" w:type="dxa"/>
            <w:tcBorders>
              <w:top w:val="nil"/>
              <w:left w:val="nil"/>
              <w:bottom w:val="single" w:sz="4" w:space="0" w:color="auto"/>
              <w:right w:val="single" w:sz="4" w:space="0" w:color="auto"/>
            </w:tcBorders>
            <w:shd w:val="clear" w:color="auto" w:fill="auto"/>
            <w:vAlign w:val="center"/>
          </w:tcPr>
          <w:p w:rsidR="00D30A92" w:rsidRPr="00E758B9" w:rsidRDefault="00D30A92" w:rsidP="00D30A92">
            <w:pPr>
              <w:widowControl/>
              <w:jc w:val="center"/>
              <w:rPr>
                <w:rFonts w:ascii="宋体" w:hAnsi="宋体" w:cs="宋体"/>
                <w:kern w:val="0"/>
                <w:sz w:val="20"/>
                <w:szCs w:val="20"/>
              </w:rPr>
            </w:pPr>
            <w:r w:rsidRPr="0032635C">
              <w:rPr>
                <w:rFonts w:ascii="宋体" w:hAnsi="宋体" w:cs="宋体" w:hint="eastAsia"/>
                <w:color w:val="000000"/>
                <w:kern w:val="0"/>
                <w:sz w:val="20"/>
                <w:szCs w:val="20"/>
              </w:rPr>
              <w:t>1</w:t>
            </w:r>
          </w:p>
        </w:tc>
        <w:tc>
          <w:tcPr>
            <w:tcW w:w="740" w:type="dxa"/>
            <w:tcBorders>
              <w:top w:val="nil"/>
              <w:left w:val="nil"/>
              <w:bottom w:val="single" w:sz="4" w:space="0" w:color="auto"/>
              <w:right w:val="single" w:sz="4" w:space="0" w:color="auto"/>
            </w:tcBorders>
            <w:shd w:val="clear" w:color="auto" w:fill="auto"/>
            <w:noWrap/>
            <w:vAlign w:val="center"/>
          </w:tcPr>
          <w:p w:rsidR="00D30A92" w:rsidRPr="00E758B9" w:rsidRDefault="00D30A92" w:rsidP="00D30A92">
            <w:pPr>
              <w:widowControl/>
              <w:jc w:val="center"/>
              <w:rPr>
                <w:rFonts w:ascii="宋体" w:hAnsi="宋体" w:cs="宋体"/>
                <w:kern w:val="0"/>
                <w:sz w:val="20"/>
                <w:szCs w:val="20"/>
              </w:rPr>
            </w:pPr>
            <w:r w:rsidRPr="0032635C">
              <w:rPr>
                <w:rFonts w:ascii="宋体" w:hAnsi="宋体" w:cs="宋体" w:hint="eastAsia"/>
                <w:color w:val="000000"/>
                <w:kern w:val="0"/>
                <w:sz w:val="20"/>
                <w:szCs w:val="20"/>
              </w:rPr>
              <w:t>2</w:t>
            </w:r>
          </w:p>
        </w:tc>
        <w:tc>
          <w:tcPr>
            <w:tcW w:w="438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r>
      <w:tr w:rsidR="00D30A92"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400" w:type="dxa"/>
            <w:vMerge/>
            <w:tcBorders>
              <w:left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30A92" w:rsidRPr="00E758B9" w:rsidRDefault="00D30A92" w:rsidP="00D30A92">
            <w:pPr>
              <w:widowControl/>
              <w:jc w:val="center"/>
              <w:rPr>
                <w:rFonts w:ascii="宋体" w:hAnsi="宋体" w:cs="宋体"/>
                <w:kern w:val="0"/>
                <w:sz w:val="20"/>
                <w:szCs w:val="20"/>
              </w:rPr>
            </w:pPr>
            <w:r w:rsidRPr="0032635C">
              <w:rPr>
                <w:rFonts w:ascii="宋体" w:hAnsi="宋体" w:cs="宋体" w:hint="eastAsia"/>
                <w:color w:val="000000"/>
                <w:kern w:val="0"/>
                <w:sz w:val="20"/>
                <w:szCs w:val="20"/>
              </w:rPr>
              <w:t>6000017</w:t>
            </w:r>
          </w:p>
        </w:tc>
        <w:tc>
          <w:tcPr>
            <w:tcW w:w="4520" w:type="dxa"/>
            <w:tcBorders>
              <w:top w:val="nil"/>
              <w:left w:val="nil"/>
              <w:bottom w:val="single" w:sz="4" w:space="0" w:color="auto"/>
              <w:right w:val="single" w:sz="4" w:space="0" w:color="auto"/>
            </w:tcBorders>
            <w:shd w:val="clear" w:color="auto" w:fill="auto"/>
            <w:vAlign w:val="center"/>
          </w:tcPr>
          <w:p w:rsidR="00D30A92" w:rsidRPr="00E758B9" w:rsidRDefault="00D30A92" w:rsidP="00D30A92">
            <w:pPr>
              <w:widowControl/>
              <w:jc w:val="left"/>
              <w:rPr>
                <w:rFonts w:ascii="宋体" w:hAnsi="宋体" w:cs="宋体"/>
                <w:kern w:val="0"/>
                <w:sz w:val="20"/>
                <w:szCs w:val="20"/>
              </w:rPr>
            </w:pPr>
            <w:r w:rsidRPr="0032635C">
              <w:rPr>
                <w:rFonts w:ascii="宋体" w:hAnsi="宋体" w:cs="宋体" w:hint="eastAsia"/>
                <w:color w:val="000000"/>
                <w:kern w:val="0"/>
                <w:sz w:val="20"/>
                <w:szCs w:val="20"/>
              </w:rPr>
              <w:t>英语国家经典文学作品赏析</w:t>
            </w:r>
          </w:p>
        </w:tc>
        <w:tc>
          <w:tcPr>
            <w:tcW w:w="740" w:type="dxa"/>
            <w:tcBorders>
              <w:top w:val="nil"/>
              <w:left w:val="nil"/>
              <w:bottom w:val="single" w:sz="4" w:space="0" w:color="auto"/>
              <w:right w:val="single" w:sz="4" w:space="0" w:color="auto"/>
            </w:tcBorders>
            <w:shd w:val="clear" w:color="auto" w:fill="auto"/>
            <w:vAlign w:val="center"/>
          </w:tcPr>
          <w:p w:rsidR="00D30A92" w:rsidRPr="00E758B9" w:rsidRDefault="00D30A92" w:rsidP="00D30A92">
            <w:pPr>
              <w:widowControl/>
              <w:jc w:val="center"/>
              <w:rPr>
                <w:rFonts w:ascii="宋体" w:hAnsi="宋体" w:cs="宋体"/>
                <w:kern w:val="0"/>
                <w:sz w:val="20"/>
                <w:szCs w:val="20"/>
              </w:rPr>
            </w:pPr>
            <w:r w:rsidRPr="0032635C">
              <w:rPr>
                <w:rFonts w:ascii="宋体" w:hAnsi="宋体" w:cs="宋体" w:hint="eastAsia"/>
                <w:color w:val="000000"/>
                <w:kern w:val="0"/>
                <w:sz w:val="20"/>
                <w:szCs w:val="20"/>
              </w:rPr>
              <w:t>16</w:t>
            </w:r>
          </w:p>
        </w:tc>
        <w:tc>
          <w:tcPr>
            <w:tcW w:w="740" w:type="dxa"/>
            <w:tcBorders>
              <w:top w:val="nil"/>
              <w:left w:val="nil"/>
              <w:bottom w:val="single" w:sz="4" w:space="0" w:color="auto"/>
              <w:right w:val="single" w:sz="4" w:space="0" w:color="auto"/>
            </w:tcBorders>
            <w:shd w:val="clear" w:color="auto" w:fill="auto"/>
            <w:vAlign w:val="center"/>
          </w:tcPr>
          <w:p w:rsidR="00D30A92" w:rsidRPr="00E758B9" w:rsidRDefault="00D30A92" w:rsidP="00D30A92">
            <w:pPr>
              <w:widowControl/>
              <w:jc w:val="center"/>
              <w:rPr>
                <w:rFonts w:ascii="宋体" w:hAnsi="宋体" w:cs="宋体"/>
                <w:kern w:val="0"/>
                <w:sz w:val="20"/>
                <w:szCs w:val="20"/>
              </w:rPr>
            </w:pPr>
            <w:r w:rsidRPr="0032635C">
              <w:rPr>
                <w:rFonts w:ascii="宋体" w:hAnsi="宋体" w:cs="宋体" w:hint="eastAsia"/>
                <w:color w:val="000000"/>
                <w:kern w:val="0"/>
                <w:sz w:val="20"/>
                <w:szCs w:val="20"/>
              </w:rPr>
              <w:t>1</w:t>
            </w:r>
          </w:p>
        </w:tc>
        <w:tc>
          <w:tcPr>
            <w:tcW w:w="740" w:type="dxa"/>
            <w:tcBorders>
              <w:top w:val="nil"/>
              <w:left w:val="nil"/>
              <w:bottom w:val="single" w:sz="4" w:space="0" w:color="auto"/>
              <w:right w:val="single" w:sz="4" w:space="0" w:color="auto"/>
            </w:tcBorders>
            <w:shd w:val="clear" w:color="auto" w:fill="auto"/>
            <w:noWrap/>
            <w:vAlign w:val="center"/>
          </w:tcPr>
          <w:p w:rsidR="00D30A92" w:rsidRPr="00E758B9" w:rsidRDefault="00D30A92" w:rsidP="00D30A92">
            <w:pPr>
              <w:widowControl/>
              <w:jc w:val="center"/>
              <w:rPr>
                <w:rFonts w:ascii="宋体" w:hAnsi="宋体" w:cs="宋体"/>
                <w:kern w:val="0"/>
                <w:sz w:val="20"/>
                <w:szCs w:val="20"/>
              </w:rPr>
            </w:pPr>
            <w:r w:rsidRPr="0032635C">
              <w:rPr>
                <w:rFonts w:ascii="宋体" w:hAnsi="宋体" w:cs="宋体" w:hint="eastAsia"/>
                <w:color w:val="000000"/>
                <w:kern w:val="0"/>
                <w:sz w:val="20"/>
                <w:szCs w:val="20"/>
              </w:rPr>
              <w:t>2</w:t>
            </w:r>
          </w:p>
        </w:tc>
        <w:tc>
          <w:tcPr>
            <w:tcW w:w="438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r>
      <w:tr w:rsidR="00D30A92"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400" w:type="dxa"/>
            <w:vMerge/>
            <w:tcBorders>
              <w:left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30A92" w:rsidRPr="00E758B9" w:rsidRDefault="00D30A92" w:rsidP="00D30A92">
            <w:pPr>
              <w:widowControl/>
              <w:jc w:val="center"/>
              <w:rPr>
                <w:rFonts w:ascii="宋体" w:hAnsi="宋体" w:cs="宋体"/>
                <w:kern w:val="0"/>
                <w:sz w:val="20"/>
                <w:szCs w:val="20"/>
              </w:rPr>
            </w:pPr>
            <w:r w:rsidRPr="0032635C">
              <w:rPr>
                <w:rFonts w:ascii="宋体" w:hAnsi="宋体" w:cs="宋体" w:hint="eastAsia"/>
                <w:color w:val="000000"/>
                <w:kern w:val="0"/>
                <w:sz w:val="20"/>
                <w:szCs w:val="20"/>
              </w:rPr>
              <w:t>6000018</w:t>
            </w:r>
          </w:p>
        </w:tc>
        <w:tc>
          <w:tcPr>
            <w:tcW w:w="4520" w:type="dxa"/>
            <w:tcBorders>
              <w:top w:val="nil"/>
              <w:left w:val="nil"/>
              <w:bottom w:val="single" w:sz="4" w:space="0" w:color="auto"/>
              <w:right w:val="single" w:sz="4" w:space="0" w:color="auto"/>
            </w:tcBorders>
            <w:shd w:val="clear" w:color="auto" w:fill="auto"/>
            <w:vAlign w:val="center"/>
          </w:tcPr>
          <w:p w:rsidR="00D30A92" w:rsidRPr="00E758B9" w:rsidRDefault="00D30A92" w:rsidP="00D30A92">
            <w:pPr>
              <w:widowControl/>
              <w:jc w:val="left"/>
              <w:rPr>
                <w:rFonts w:ascii="宋体" w:hAnsi="宋体" w:cs="宋体"/>
                <w:kern w:val="0"/>
                <w:sz w:val="20"/>
                <w:szCs w:val="20"/>
              </w:rPr>
            </w:pPr>
            <w:r w:rsidRPr="0032635C">
              <w:rPr>
                <w:rFonts w:ascii="宋体" w:hAnsi="宋体" w:cs="宋体" w:hint="eastAsia"/>
                <w:color w:val="000000"/>
                <w:kern w:val="0"/>
                <w:sz w:val="20"/>
                <w:szCs w:val="20"/>
              </w:rPr>
              <w:t>能源英语</w:t>
            </w:r>
          </w:p>
        </w:tc>
        <w:tc>
          <w:tcPr>
            <w:tcW w:w="740" w:type="dxa"/>
            <w:tcBorders>
              <w:top w:val="nil"/>
              <w:left w:val="nil"/>
              <w:bottom w:val="single" w:sz="4" w:space="0" w:color="auto"/>
              <w:right w:val="single" w:sz="4" w:space="0" w:color="auto"/>
            </w:tcBorders>
            <w:shd w:val="clear" w:color="auto" w:fill="auto"/>
            <w:vAlign w:val="center"/>
          </w:tcPr>
          <w:p w:rsidR="00D30A92" w:rsidRPr="00E758B9" w:rsidRDefault="00D30A92" w:rsidP="00D30A92">
            <w:pPr>
              <w:widowControl/>
              <w:jc w:val="center"/>
              <w:rPr>
                <w:rFonts w:ascii="宋体" w:hAnsi="宋体" w:cs="宋体"/>
                <w:kern w:val="0"/>
                <w:sz w:val="20"/>
                <w:szCs w:val="20"/>
              </w:rPr>
            </w:pPr>
            <w:r w:rsidRPr="0032635C">
              <w:rPr>
                <w:rFonts w:ascii="宋体" w:hAnsi="宋体" w:cs="宋体" w:hint="eastAsia"/>
                <w:color w:val="000000"/>
                <w:kern w:val="0"/>
                <w:sz w:val="20"/>
                <w:szCs w:val="20"/>
              </w:rPr>
              <w:t>16</w:t>
            </w:r>
          </w:p>
        </w:tc>
        <w:tc>
          <w:tcPr>
            <w:tcW w:w="740" w:type="dxa"/>
            <w:tcBorders>
              <w:top w:val="nil"/>
              <w:left w:val="nil"/>
              <w:bottom w:val="single" w:sz="4" w:space="0" w:color="auto"/>
              <w:right w:val="single" w:sz="4" w:space="0" w:color="auto"/>
            </w:tcBorders>
            <w:shd w:val="clear" w:color="auto" w:fill="auto"/>
            <w:vAlign w:val="center"/>
          </w:tcPr>
          <w:p w:rsidR="00D30A92" w:rsidRPr="00E758B9" w:rsidRDefault="00D30A92" w:rsidP="00D30A92">
            <w:pPr>
              <w:widowControl/>
              <w:jc w:val="center"/>
              <w:rPr>
                <w:rFonts w:ascii="宋体" w:hAnsi="宋体" w:cs="宋体"/>
                <w:kern w:val="0"/>
                <w:sz w:val="20"/>
                <w:szCs w:val="20"/>
              </w:rPr>
            </w:pPr>
            <w:r w:rsidRPr="0032635C">
              <w:rPr>
                <w:rFonts w:ascii="宋体" w:hAnsi="宋体" w:cs="宋体" w:hint="eastAsia"/>
                <w:color w:val="000000"/>
                <w:kern w:val="0"/>
                <w:sz w:val="20"/>
                <w:szCs w:val="20"/>
              </w:rPr>
              <w:t>1</w:t>
            </w:r>
          </w:p>
        </w:tc>
        <w:tc>
          <w:tcPr>
            <w:tcW w:w="740" w:type="dxa"/>
            <w:tcBorders>
              <w:top w:val="nil"/>
              <w:left w:val="nil"/>
              <w:bottom w:val="single" w:sz="4" w:space="0" w:color="auto"/>
              <w:right w:val="single" w:sz="4" w:space="0" w:color="auto"/>
            </w:tcBorders>
            <w:shd w:val="clear" w:color="auto" w:fill="auto"/>
            <w:noWrap/>
            <w:vAlign w:val="center"/>
          </w:tcPr>
          <w:p w:rsidR="00D30A92" w:rsidRPr="00E758B9" w:rsidRDefault="00D30A92" w:rsidP="00D30A92">
            <w:pPr>
              <w:widowControl/>
              <w:jc w:val="center"/>
              <w:rPr>
                <w:rFonts w:ascii="宋体" w:hAnsi="宋体" w:cs="宋体"/>
                <w:kern w:val="0"/>
                <w:sz w:val="20"/>
                <w:szCs w:val="20"/>
              </w:rPr>
            </w:pPr>
            <w:r w:rsidRPr="0032635C">
              <w:rPr>
                <w:rFonts w:ascii="宋体" w:hAnsi="宋体" w:cs="宋体" w:hint="eastAsia"/>
                <w:color w:val="000000"/>
                <w:kern w:val="0"/>
                <w:sz w:val="20"/>
                <w:szCs w:val="20"/>
              </w:rPr>
              <w:t>2</w:t>
            </w:r>
          </w:p>
        </w:tc>
        <w:tc>
          <w:tcPr>
            <w:tcW w:w="438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r>
      <w:tr w:rsidR="00D30A92"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400" w:type="dxa"/>
            <w:vMerge/>
            <w:tcBorders>
              <w:left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30A92" w:rsidRPr="00E758B9" w:rsidRDefault="00D30A92" w:rsidP="00D30A92">
            <w:pPr>
              <w:widowControl/>
              <w:jc w:val="center"/>
              <w:rPr>
                <w:rFonts w:ascii="宋体" w:hAnsi="宋体" w:cs="宋体"/>
                <w:kern w:val="0"/>
                <w:sz w:val="20"/>
                <w:szCs w:val="20"/>
              </w:rPr>
            </w:pPr>
            <w:r w:rsidRPr="0032635C">
              <w:rPr>
                <w:rFonts w:ascii="宋体" w:hAnsi="宋体" w:cs="宋体" w:hint="eastAsia"/>
                <w:color w:val="000000"/>
                <w:kern w:val="0"/>
                <w:sz w:val="20"/>
                <w:szCs w:val="20"/>
              </w:rPr>
              <w:t>6000019</w:t>
            </w:r>
          </w:p>
        </w:tc>
        <w:tc>
          <w:tcPr>
            <w:tcW w:w="4520" w:type="dxa"/>
            <w:tcBorders>
              <w:top w:val="nil"/>
              <w:left w:val="nil"/>
              <w:bottom w:val="single" w:sz="4" w:space="0" w:color="auto"/>
              <w:right w:val="single" w:sz="4" w:space="0" w:color="auto"/>
            </w:tcBorders>
            <w:shd w:val="clear" w:color="auto" w:fill="auto"/>
            <w:vAlign w:val="center"/>
          </w:tcPr>
          <w:p w:rsidR="00D30A92" w:rsidRPr="00E758B9" w:rsidRDefault="00D30A92" w:rsidP="00D30A92">
            <w:pPr>
              <w:widowControl/>
              <w:jc w:val="left"/>
              <w:rPr>
                <w:rFonts w:ascii="宋体" w:hAnsi="宋体" w:cs="宋体"/>
                <w:kern w:val="0"/>
                <w:sz w:val="20"/>
                <w:szCs w:val="20"/>
              </w:rPr>
            </w:pPr>
            <w:r w:rsidRPr="0032635C">
              <w:rPr>
                <w:rFonts w:ascii="宋体" w:hAnsi="宋体" w:cs="宋体" w:hint="eastAsia"/>
                <w:color w:val="000000"/>
                <w:kern w:val="0"/>
                <w:sz w:val="20"/>
                <w:szCs w:val="20"/>
              </w:rPr>
              <w:t>出国留学英语</w:t>
            </w:r>
          </w:p>
        </w:tc>
        <w:tc>
          <w:tcPr>
            <w:tcW w:w="740" w:type="dxa"/>
            <w:tcBorders>
              <w:top w:val="nil"/>
              <w:left w:val="nil"/>
              <w:bottom w:val="single" w:sz="4" w:space="0" w:color="auto"/>
              <w:right w:val="single" w:sz="4" w:space="0" w:color="auto"/>
            </w:tcBorders>
            <w:shd w:val="clear" w:color="auto" w:fill="auto"/>
            <w:vAlign w:val="center"/>
          </w:tcPr>
          <w:p w:rsidR="00D30A92" w:rsidRPr="00E758B9" w:rsidRDefault="00D30A92" w:rsidP="00D30A92">
            <w:pPr>
              <w:widowControl/>
              <w:jc w:val="center"/>
              <w:rPr>
                <w:rFonts w:ascii="宋体" w:hAnsi="宋体" w:cs="宋体"/>
                <w:kern w:val="0"/>
                <w:sz w:val="20"/>
                <w:szCs w:val="20"/>
              </w:rPr>
            </w:pPr>
            <w:r w:rsidRPr="0032635C">
              <w:rPr>
                <w:rFonts w:ascii="宋体" w:hAnsi="宋体" w:cs="宋体" w:hint="eastAsia"/>
                <w:color w:val="000000"/>
                <w:kern w:val="0"/>
                <w:sz w:val="20"/>
                <w:szCs w:val="20"/>
              </w:rPr>
              <w:t>16</w:t>
            </w:r>
          </w:p>
        </w:tc>
        <w:tc>
          <w:tcPr>
            <w:tcW w:w="740" w:type="dxa"/>
            <w:tcBorders>
              <w:top w:val="nil"/>
              <w:left w:val="nil"/>
              <w:bottom w:val="single" w:sz="4" w:space="0" w:color="auto"/>
              <w:right w:val="single" w:sz="4" w:space="0" w:color="auto"/>
            </w:tcBorders>
            <w:shd w:val="clear" w:color="auto" w:fill="auto"/>
            <w:vAlign w:val="center"/>
          </w:tcPr>
          <w:p w:rsidR="00D30A92" w:rsidRPr="00E758B9" w:rsidRDefault="00D30A92" w:rsidP="00D30A92">
            <w:pPr>
              <w:widowControl/>
              <w:jc w:val="center"/>
              <w:rPr>
                <w:rFonts w:ascii="宋体" w:hAnsi="宋体" w:cs="宋体"/>
                <w:kern w:val="0"/>
                <w:sz w:val="20"/>
                <w:szCs w:val="20"/>
              </w:rPr>
            </w:pPr>
            <w:r w:rsidRPr="0032635C">
              <w:rPr>
                <w:rFonts w:ascii="宋体" w:hAnsi="宋体" w:cs="宋体" w:hint="eastAsia"/>
                <w:color w:val="000000"/>
                <w:kern w:val="0"/>
                <w:sz w:val="20"/>
                <w:szCs w:val="20"/>
              </w:rPr>
              <w:t>1</w:t>
            </w:r>
          </w:p>
        </w:tc>
        <w:tc>
          <w:tcPr>
            <w:tcW w:w="740" w:type="dxa"/>
            <w:tcBorders>
              <w:top w:val="nil"/>
              <w:left w:val="nil"/>
              <w:bottom w:val="single" w:sz="4" w:space="0" w:color="auto"/>
              <w:right w:val="single" w:sz="4" w:space="0" w:color="auto"/>
            </w:tcBorders>
            <w:shd w:val="clear" w:color="auto" w:fill="auto"/>
            <w:noWrap/>
            <w:vAlign w:val="center"/>
          </w:tcPr>
          <w:p w:rsidR="00D30A92" w:rsidRPr="00E758B9" w:rsidRDefault="00D30A92" w:rsidP="00D30A92">
            <w:pPr>
              <w:widowControl/>
              <w:jc w:val="center"/>
              <w:rPr>
                <w:rFonts w:ascii="宋体" w:hAnsi="宋体" w:cs="宋体"/>
                <w:kern w:val="0"/>
                <w:sz w:val="20"/>
                <w:szCs w:val="20"/>
              </w:rPr>
            </w:pPr>
            <w:r w:rsidRPr="0032635C">
              <w:rPr>
                <w:rFonts w:ascii="宋体" w:hAnsi="宋体" w:cs="宋体" w:hint="eastAsia"/>
                <w:color w:val="000000"/>
                <w:kern w:val="0"/>
                <w:sz w:val="20"/>
                <w:szCs w:val="20"/>
              </w:rPr>
              <w:t>2</w:t>
            </w:r>
          </w:p>
        </w:tc>
        <w:tc>
          <w:tcPr>
            <w:tcW w:w="438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r>
      <w:tr w:rsidR="00D30A92"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400" w:type="dxa"/>
            <w:vMerge/>
            <w:tcBorders>
              <w:left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6000067</w:t>
            </w:r>
          </w:p>
        </w:tc>
        <w:tc>
          <w:tcPr>
            <w:tcW w:w="452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公共体育</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16</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1</w:t>
            </w:r>
          </w:p>
        </w:tc>
        <w:tc>
          <w:tcPr>
            <w:tcW w:w="74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1、2</w:t>
            </w:r>
          </w:p>
        </w:tc>
        <w:tc>
          <w:tcPr>
            <w:tcW w:w="438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必选</w:t>
            </w:r>
          </w:p>
        </w:tc>
      </w:tr>
      <w:tr w:rsidR="00D30A92"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400" w:type="dxa"/>
            <w:vMerge/>
            <w:tcBorders>
              <w:left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6000060</w:t>
            </w:r>
          </w:p>
        </w:tc>
        <w:tc>
          <w:tcPr>
            <w:tcW w:w="452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信息检索</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16</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1</w:t>
            </w:r>
          </w:p>
        </w:tc>
        <w:tc>
          <w:tcPr>
            <w:tcW w:w="74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1</w:t>
            </w:r>
          </w:p>
        </w:tc>
        <w:tc>
          <w:tcPr>
            <w:tcW w:w="438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 xml:space="preserve">　</w:t>
            </w:r>
          </w:p>
        </w:tc>
      </w:tr>
      <w:tr w:rsidR="00D30A92"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400" w:type="dxa"/>
            <w:vMerge/>
            <w:tcBorders>
              <w:left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6000068</w:t>
            </w:r>
          </w:p>
        </w:tc>
        <w:tc>
          <w:tcPr>
            <w:tcW w:w="452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研究生职业生涯发展与就业能力训练</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16</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1</w:t>
            </w:r>
          </w:p>
        </w:tc>
        <w:tc>
          <w:tcPr>
            <w:tcW w:w="74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1</w:t>
            </w:r>
          </w:p>
        </w:tc>
        <w:tc>
          <w:tcPr>
            <w:tcW w:w="438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 xml:space="preserve">　</w:t>
            </w:r>
          </w:p>
        </w:tc>
      </w:tr>
      <w:tr w:rsidR="00D30A92"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400" w:type="dxa"/>
            <w:vMerge/>
            <w:tcBorders>
              <w:left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6000070</w:t>
            </w:r>
          </w:p>
        </w:tc>
        <w:tc>
          <w:tcPr>
            <w:tcW w:w="452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国际学术论文写作与发表</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16</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1</w:t>
            </w:r>
          </w:p>
        </w:tc>
        <w:tc>
          <w:tcPr>
            <w:tcW w:w="74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2</w:t>
            </w:r>
          </w:p>
        </w:tc>
        <w:tc>
          <w:tcPr>
            <w:tcW w:w="438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 xml:space="preserve">　</w:t>
            </w:r>
          </w:p>
        </w:tc>
      </w:tr>
      <w:tr w:rsidR="00D30A92"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400" w:type="dxa"/>
            <w:vMerge/>
            <w:tcBorders>
              <w:left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6000071</w:t>
            </w:r>
          </w:p>
        </w:tc>
        <w:tc>
          <w:tcPr>
            <w:tcW w:w="452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科研诚信与学术规范</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16</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1</w:t>
            </w:r>
          </w:p>
        </w:tc>
        <w:tc>
          <w:tcPr>
            <w:tcW w:w="74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2</w:t>
            </w:r>
          </w:p>
        </w:tc>
        <w:tc>
          <w:tcPr>
            <w:tcW w:w="438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 xml:space="preserve">　</w:t>
            </w:r>
          </w:p>
        </w:tc>
      </w:tr>
      <w:tr w:rsidR="00D30A92"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400" w:type="dxa"/>
            <w:vMerge/>
            <w:tcBorders>
              <w:left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6000033</w:t>
            </w:r>
          </w:p>
        </w:tc>
        <w:tc>
          <w:tcPr>
            <w:tcW w:w="452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泛函分析</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48</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3</w:t>
            </w:r>
          </w:p>
        </w:tc>
        <w:tc>
          <w:tcPr>
            <w:tcW w:w="74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1</w:t>
            </w:r>
          </w:p>
        </w:tc>
        <w:tc>
          <w:tcPr>
            <w:tcW w:w="438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 xml:space="preserve">　</w:t>
            </w:r>
          </w:p>
        </w:tc>
      </w:tr>
      <w:tr w:rsidR="00D30A92"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400" w:type="dxa"/>
            <w:vMerge/>
            <w:tcBorders>
              <w:left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6000031</w:t>
            </w:r>
          </w:p>
        </w:tc>
        <w:tc>
          <w:tcPr>
            <w:tcW w:w="452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最优化方法</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32</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2</w:t>
            </w:r>
          </w:p>
        </w:tc>
        <w:tc>
          <w:tcPr>
            <w:tcW w:w="74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2</w:t>
            </w:r>
          </w:p>
        </w:tc>
        <w:tc>
          <w:tcPr>
            <w:tcW w:w="438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 xml:space="preserve">　</w:t>
            </w:r>
          </w:p>
        </w:tc>
      </w:tr>
      <w:tr w:rsidR="00D30A92"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400" w:type="dxa"/>
            <w:vMerge/>
            <w:tcBorders>
              <w:left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6000025</w:t>
            </w:r>
          </w:p>
        </w:tc>
        <w:tc>
          <w:tcPr>
            <w:tcW w:w="452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数值分析</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48</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3</w:t>
            </w:r>
          </w:p>
        </w:tc>
        <w:tc>
          <w:tcPr>
            <w:tcW w:w="74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1</w:t>
            </w:r>
          </w:p>
        </w:tc>
        <w:tc>
          <w:tcPr>
            <w:tcW w:w="438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 xml:space="preserve">　</w:t>
            </w:r>
          </w:p>
        </w:tc>
      </w:tr>
      <w:tr w:rsidR="00D30A92"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400" w:type="dxa"/>
            <w:vMerge/>
            <w:tcBorders>
              <w:left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6000035</w:t>
            </w:r>
          </w:p>
        </w:tc>
        <w:tc>
          <w:tcPr>
            <w:tcW w:w="452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模糊数学</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32</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2</w:t>
            </w:r>
          </w:p>
        </w:tc>
        <w:tc>
          <w:tcPr>
            <w:tcW w:w="74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2</w:t>
            </w:r>
          </w:p>
        </w:tc>
        <w:tc>
          <w:tcPr>
            <w:tcW w:w="438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 xml:space="preserve">　</w:t>
            </w:r>
          </w:p>
        </w:tc>
      </w:tr>
      <w:tr w:rsidR="00D30A92"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400" w:type="dxa"/>
            <w:vMerge/>
            <w:tcBorders>
              <w:left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6000027</w:t>
            </w:r>
          </w:p>
        </w:tc>
        <w:tc>
          <w:tcPr>
            <w:tcW w:w="452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应用统计方法</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48</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3</w:t>
            </w:r>
          </w:p>
        </w:tc>
        <w:tc>
          <w:tcPr>
            <w:tcW w:w="74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1</w:t>
            </w:r>
          </w:p>
        </w:tc>
        <w:tc>
          <w:tcPr>
            <w:tcW w:w="438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 xml:space="preserve">　</w:t>
            </w:r>
          </w:p>
        </w:tc>
      </w:tr>
      <w:tr w:rsidR="00D30A92"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400" w:type="dxa"/>
            <w:vMerge/>
            <w:tcBorders>
              <w:left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7000043</w:t>
            </w:r>
          </w:p>
        </w:tc>
        <w:tc>
          <w:tcPr>
            <w:tcW w:w="452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高级软件工程</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32</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2</w:t>
            </w:r>
          </w:p>
        </w:tc>
        <w:tc>
          <w:tcPr>
            <w:tcW w:w="74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2</w:t>
            </w:r>
          </w:p>
        </w:tc>
        <w:tc>
          <w:tcPr>
            <w:tcW w:w="438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 xml:space="preserve">　</w:t>
            </w:r>
          </w:p>
        </w:tc>
      </w:tr>
      <w:tr w:rsidR="00D30A92"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400" w:type="dxa"/>
            <w:vMerge/>
            <w:tcBorders>
              <w:left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7000042</w:t>
            </w:r>
          </w:p>
        </w:tc>
        <w:tc>
          <w:tcPr>
            <w:tcW w:w="452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人工神经网络</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32</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2</w:t>
            </w:r>
          </w:p>
        </w:tc>
        <w:tc>
          <w:tcPr>
            <w:tcW w:w="74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2</w:t>
            </w:r>
          </w:p>
        </w:tc>
        <w:tc>
          <w:tcPr>
            <w:tcW w:w="438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 xml:space="preserve">　</w:t>
            </w:r>
          </w:p>
        </w:tc>
      </w:tr>
      <w:tr w:rsidR="00D30A92" w:rsidRPr="00E758B9" w:rsidTr="00020597">
        <w:trPr>
          <w:trHeight w:val="450"/>
        </w:trPr>
        <w:tc>
          <w:tcPr>
            <w:tcW w:w="102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rsidR="00D30A92" w:rsidRPr="00E758B9" w:rsidRDefault="00D30A92" w:rsidP="00D30A92">
            <w:pPr>
              <w:widowControl/>
              <w:jc w:val="center"/>
              <w:rPr>
                <w:rFonts w:ascii="宋体" w:hAnsi="宋体" w:cs="宋体"/>
                <w:kern w:val="0"/>
                <w:sz w:val="20"/>
                <w:szCs w:val="20"/>
              </w:rPr>
            </w:pPr>
            <w:proofErr w:type="spellStart"/>
            <w:r w:rsidRPr="00E758B9">
              <w:rPr>
                <w:rFonts w:ascii="宋体" w:hAnsi="宋体" w:cs="宋体" w:hint="eastAsia"/>
                <w:kern w:val="0"/>
                <w:sz w:val="20"/>
                <w:szCs w:val="20"/>
              </w:rPr>
              <w:t>Upcic</w:t>
            </w:r>
            <w:proofErr w:type="spellEnd"/>
            <w:r w:rsidRPr="00E758B9">
              <w:rPr>
                <w:rFonts w:ascii="宋体" w:hAnsi="宋体" w:cs="宋体" w:hint="eastAsia"/>
                <w:kern w:val="0"/>
                <w:sz w:val="20"/>
                <w:szCs w:val="20"/>
              </w:rPr>
              <w:t>课程</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6000069</w:t>
            </w:r>
          </w:p>
        </w:tc>
        <w:tc>
          <w:tcPr>
            <w:tcW w:w="4520" w:type="dxa"/>
            <w:vMerge w:val="restart"/>
            <w:tcBorders>
              <w:top w:val="nil"/>
              <w:left w:val="single" w:sz="4" w:space="0" w:color="auto"/>
              <w:bottom w:val="single" w:sz="4" w:space="0" w:color="auto"/>
              <w:right w:val="single" w:sz="4" w:space="0" w:color="auto"/>
            </w:tcBorders>
            <w:shd w:val="clear" w:color="auto" w:fill="auto"/>
            <w:vAlign w:val="center"/>
            <w:hideMark/>
          </w:tcPr>
          <w:p w:rsidR="00D30A92" w:rsidRPr="00E758B9" w:rsidRDefault="00D30A92" w:rsidP="00D30A92">
            <w:pPr>
              <w:widowControl/>
              <w:jc w:val="left"/>
              <w:rPr>
                <w:rFonts w:ascii="宋体" w:hAnsi="宋体" w:cs="宋体"/>
                <w:kern w:val="0"/>
                <w:sz w:val="20"/>
                <w:szCs w:val="20"/>
              </w:rPr>
            </w:pPr>
            <w:r w:rsidRPr="00E758B9">
              <w:rPr>
                <w:rFonts w:ascii="宋体" w:hAnsi="宋体" w:cs="宋体" w:hint="eastAsia"/>
                <w:kern w:val="0"/>
                <w:sz w:val="20"/>
                <w:szCs w:val="20"/>
              </w:rPr>
              <w:t>中国石油大学（华东）集中式课程</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≤3</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1-6</w:t>
            </w:r>
          </w:p>
        </w:tc>
        <w:tc>
          <w:tcPr>
            <w:tcW w:w="43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0A92" w:rsidRPr="00E758B9" w:rsidRDefault="00D30A92" w:rsidP="00D30A92">
            <w:pPr>
              <w:widowControl/>
              <w:jc w:val="left"/>
              <w:rPr>
                <w:rFonts w:ascii="宋体" w:hAnsi="宋体" w:cs="宋体"/>
                <w:kern w:val="0"/>
                <w:sz w:val="20"/>
                <w:szCs w:val="20"/>
              </w:rPr>
            </w:pPr>
            <w:r w:rsidRPr="00E758B9">
              <w:rPr>
                <w:rFonts w:ascii="宋体" w:hAnsi="宋体" w:cs="宋体" w:hint="eastAsia"/>
                <w:kern w:val="0"/>
                <w:sz w:val="20"/>
                <w:szCs w:val="20"/>
              </w:rPr>
              <w:t xml:space="preserve">　</w:t>
            </w:r>
          </w:p>
        </w:tc>
      </w:tr>
      <w:tr w:rsidR="00D30A92" w:rsidRPr="00E758B9" w:rsidTr="00020597">
        <w:trPr>
          <w:trHeight w:val="660"/>
        </w:trPr>
        <w:tc>
          <w:tcPr>
            <w:tcW w:w="102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400" w:type="dxa"/>
            <w:vMerge/>
            <w:tcBorders>
              <w:top w:val="nil"/>
              <w:left w:val="single" w:sz="4" w:space="0" w:color="auto"/>
              <w:bottom w:val="single" w:sz="4" w:space="0" w:color="000000"/>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452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438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r>
      <w:tr w:rsidR="00D30A92"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补修课程</w:t>
            </w:r>
          </w:p>
        </w:tc>
        <w:tc>
          <w:tcPr>
            <w:tcW w:w="120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5051001</w:t>
            </w:r>
          </w:p>
        </w:tc>
        <w:tc>
          <w:tcPr>
            <w:tcW w:w="452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left"/>
              <w:rPr>
                <w:rFonts w:ascii="宋体" w:hAnsi="宋体" w:cs="宋体"/>
                <w:kern w:val="0"/>
                <w:sz w:val="20"/>
                <w:szCs w:val="20"/>
              </w:rPr>
            </w:pPr>
            <w:r w:rsidRPr="00E758B9">
              <w:rPr>
                <w:rFonts w:ascii="宋体" w:hAnsi="宋体" w:cs="宋体" w:hint="eastAsia"/>
                <w:kern w:val="0"/>
                <w:sz w:val="20"/>
                <w:szCs w:val="20"/>
              </w:rPr>
              <w:t>自动控制原理</w:t>
            </w:r>
          </w:p>
        </w:tc>
        <w:tc>
          <w:tcPr>
            <w:tcW w:w="74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80</w:t>
            </w:r>
          </w:p>
        </w:tc>
        <w:tc>
          <w:tcPr>
            <w:tcW w:w="74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5</w:t>
            </w:r>
          </w:p>
        </w:tc>
        <w:tc>
          <w:tcPr>
            <w:tcW w:w="740" w:type="dxa"/>
            <w:tcBorders>
              <w:top w:val="nil"/>
              <w:left w:val="nil"/>
              <w:bottom w:val="single" w:sz="4" w:space="0" w:color="auto"/>
              <w:right w:val="single" w:sz="4" w:space="0" w:color="auto"/>
            </w:tcBorders>
            <w:shd w:val="clear" w:color="auto" w:fill="auto"/>
            <w:noWrap/>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1</w:t>
            </w:r>
          </w:p>
        </w:tc>
        <w:tc>
          <w:tcPr>
            <w:tcW w:w="4380" w:type="dxa"/>
            <w:tcBorders>
              <w:top w:val="nil"/>
              <w:left w:val="nil"/>
              <w:bottom w:val="single" w:sz="4" w:space="0" w:color="auto"/>
              <w:right w:val="single" w:sz="4" w:space="0" w:color="auto"/>
            </w:tcBorders>
            <w:shd w:val="clear" w:color="auto" w:fill="auto"/>
            <w:noWrap/>
            <w:vAlign w:val="center"/>
            <w:hideMark/>
          </w:tcPr>
          <w:p w:rsidR="00D30A92" w:rsidRPr="00E758B9" w:rsidRDefault="00D30A92" w:rsidP="00D30A92">
            <w:pPr>
              <w:widowControl/>
              <w:jc w:val="left"/>
              <w:rPr>
                <w:rFonts w:ascii="宋体" w:hAnsi="宋体" w:cs="宋体"/>
                <w:kern w:val="0"/>
                <w:sz w:val="20"/>
                <w:szCs w:val="20"/>
              </w:rPr>
            </w:pPr>
            <w:r w:rsidRPr="00E758B9">
              <w:rPr>
                <w:rFonts w:ascii="宋体" w:hAnsi="宋体" w:cs="宋体" w:hint="eastAsia"/>
                <w:kern w:val="0"/>
                <w:sz w:val="20"/>
                <w:szCs w:val="20"/>
              </w:rPr>
              <w:t xml:space="preserve">　</w:t>
            </w:r>
          </w:p>
        </w:tc>
      </w:tr>
      <w:tr w:rsidR="00D30A92"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5051002</w:t>
            </w:r>
          </w:p>
        </w:tc>
        <w:tc>
          <w:tcPr>
            <w:tcW w:w="452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left"/>
              <w:rPr>
                <w:rFonts w:ascii="宋体" w:hAnsi="宋体" w:cs="宋体"/>
                <w:kern w:val="0"/>
                <w:sz w:val="20"/>
                <w:szCs w:val="20"/>
              </w:rPr>
            </w:pPr>
            <w:r w:rsidRPr="00E758B9">
              <w:rPr>
                <w:rFonts w:ascii="宋体" w:hAnsi="宋体" w:cs="宋体" w:hint="eastAsia"/>
                <w:kern w:val="0"/>
                <w:sz w:val="20"/>
                <w:szCs w:val="20"/>
              </w:rPr>
              <w:t>现代控制理论</w:t>
            </w:r>
          </w:p>
        </w:tc>
        <w:tc>
          <w:tcPr>
            <w:tcW w:w="74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32</w:t>
            </w:r>
          </w:p>
        </w:tc>
        <w:tc>
          <w:tcPr>
            <w:tcW w:w="74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2</w:t>
            </w:r>
          </w:p>
        </w:tc>
        <w:tc>
          <w:tcPr>
            <w:tcW w:w="740" w:type="dxa"/>
            <w:tcBorders>
              <w:top w:val="nil"/>
              <w:left w:val="nil"/>
              <w:bottom w:val="single" w:sz="4" w:space="0" w:color="auto"/>
              <w:right w:val="single" w:sz="4" w:space="0" w:color="auto"/>
            </w:tcBorders>
            <w:shd w:val="clear" w:color="auto" w:fill="auto"/>
            <w:noWrap/>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2</w:t>
            </w:r>
          </w:p>
        </w:tc>
        <w:tc>
          <w:tcPr>
            <w:tcW w:w="4380" w:type="dxa"/>
            <w:tcBorders>
              <w:top w:val="nil"/>
              <w:left w:val="nil"/>
              <w:bottom w:val="single" w:sz="4" w:space="0" w:color="auto"/>
              <w:right w:val="single" w:sz="4" w:space="0" w:color="auto"/>
            </w:tcBorders>
            <w:shd w:val="clear" w:color="auto" w:fill="auto"/>
            <w:noWrap/>
            <w:vAlign w:val="center"/>
            <w:hideMark/>
          </w:tcPr>
          <w:p w:rsidR="00D30A92" w:rsidRPr="00E758B9" w:rsidRDefault="00D30A92" w:rsidP="00D30A92">
            <w:pPr>
              <w:widowControl/>
              <w:jc w:val="left"/>
              <w:rPr>
                <w:rFonts w:ascii="宋体" w:hAnsi="宋体" w:cs="宋体"/>
                <w:kern w:val="0"/>
                <w:sz w:val="20"/>
                <w:szCs w:val="20"/>
              </w:rPr>
            </w:pPr>
            <w:r w:rsidRPr="00E758B9">
              <w:rPr>
                <w:rFonts w:ascii="宋体" w:hAnsi="宋体" w:cs="宋体" w:hint="eastAsia"/>
                <w:kern w:val="0"/>
                <w:sz w:val="20"/>
                <w:szCs w:val="20"/>
              </w:rPr>
              <w:t xml:space="preserve">　</w:t>
            </w:r>
          </w:p>
        </w:tc>
      </w:tr>
      <w:tr w:rsidR="00D30A92"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5051003</w:t>
            </w:r>
          </w:p>
        </w:tc>
        <w:tc>
          <w:tcPr>
            <w:tcW w:w="452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过程控制工程</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56</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3.5</w:t>
            </w:r>
          </w:p>
        </w:tc>
        <w:tc>
          <w:tcPr>
            <w:tcW w:w="74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1</w:t>
            </w:r>
          </w:p>
        </w:tc>
        <w:tc>
          <w:tcPr>
            <w:tcW w:w="4380" w:type="dxa"/>
            <w:tcBorders>
              <w:top w:val="nil"/>
              <w:left w:val="nil"/>
              <w:bottom w:val="single" w:sz="4" w:space="0" w:color="auto"/>
              <w:right w:val="single" w:sz="4" w:space="0" w:color="auto"/>
            </w:tcBorders>
            <w:shd w:val="clear" w:color="auto" w:fill="auto"/>
            <w:noWrap/>
            <w:vAlign w:val="center"/>
          </w:tcPr>
          <w:p w:rsidR="00D30A92" w:rsidRPr="00E758B9" w:rsidRDefault="00D30A92" w:rsidP="00D30A92">
            <w:pPr>
              <w:widowControl/>
              <w:jc w:val="left"/>
              <w:rPr>
                <w:rFonts w:ascii="宋体" w:hAnsi="宋体" w:cs="宋体"/>
                <w:kern w:val="0"/>
                <w:sz w:val="20"/>
                <w:szCs w:val="20"/>
              </w:rPr>
            </w:pPr>
          </w:p>
        </w:tc>
      </w:tr>
      <w:tr w:rsidR="00D30A92"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5051004</w:t>
            </w:r>
          </w:p>
        </w:tc>
        <w:tc>
          <w:tcPr>
            <w:tcW w:w="452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控制系统仿真技术</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32</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2</w:t>
            </w:r>
          </w:p>
        </w:tc>
        <w:tc>
          <w:tcPr>
            <w:tcW w:w="74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2</w:t>
            </w:r>
          </w:p>
        </w:tc>
        <w:tc>
          <w:tcPr>
            <w:tcW w:w="4380" w:type="dxa"/>
            <w:tcBorders>
              <w:top w:val="nil"/>
              <w:left w:val="nil"/>
              <w:bottom w:val="single" w:sz="4" w:space="0" w:color="auto"/>
              <w:right w:val="single" w:sz="4" w:space="0" w:color="auto"/>
            </w:tcBorders>
            <w:shd w:val="clear" w:color="auto" w:fill="auto"/>
            <w:noWrap/>
            <w:vAlign w:val="center"/>
          </w:tcPr>
          <w:p w:rsidR="00D30A92" w:rsidRPr="00E758B9" w:rsidRDefault="00D30A92" w:rsidP="00D30A92">
            <w:pPr>
              <w:widowControl/>
              <w:jc w:val="left"/>
              <w:rPr>
                <w:rFonts w:ascii="宋体" w:hAnsi="宋体" w:cs="宋体"/>
                <w:kern w:val="0"/>
                <w:sz w:val="20"/>
                <w:szCs w:val="20"/>
              </w:rPr>
            </w:pPr>
          </w:p>
        </w:tc>
      </w:tr>
      <w:tr w:rsidR="00D30A92"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5051005</w:t>
            </w:r>
          </w:p>
        </w:tc>
        <w:tc>
          <w:tcPr>
            <w:tcW w:w="452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rPr>
                <w:rFonts w:ascii="宋体" w:hAnsi="宋体" w:cs="宋体"/>
                <w:color w:val="000000"/>
                <w:kern w:val="0"/>
                <w:sz w:val="20"/>
                <w:szCs w:val="20"/>
              </w:rPr>
            </w:pPr>
            <w:r w:rsidRPr="0032635C">
              <w:rPr>
                <w:rFonts w:ascii="宋体" w:hAnsi="宋体" w:cs="宋体" w:hint="eastAsia"/>
                <w:color w:val="000000"/>
                <w:kern w:val="0"/>
                <w:sz w:val="20"/>
                <w:szCs w:val="20"/>
              </w:rPr>
              <w:t>传感器与检测基础</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56</w:t>
            </w:r>
          </w:p>
        </w:tc>
        <w:tc>
          <w:tcPr>
            <w:tcW w:w="740" w:type="dxa"/>
            <w:tcBorders>
              <w:top w:val="nil"/>
              <w:left w:val="nil"/>
              <w:bottom w:val="single" w:sz="4" w:space="0" w:color="auto"/>
              <w:right w:val="single" w:sz="4" w:space="0" w:color="auto"/>
            </w:tcBorders>
            <w:shd w:val="clear" w:color="auto" w:fill="auto"/>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3.5</w:t>
            </w:r>
          </w:p>
        </w:tc>
        <w:tc>
          <w:tcPr>
            <w:tcW w:w="740" w:type="dxa"/>
            <w:tcBorders>
              <w:top w:val="nil"/>
              <w:left w:val="nil"/>
              <w:bottom w:val="single" w:sz="4" w:space="0" w:color="auto"/>
              <w:right w:val="single" w:sz="4" w:space="0" w:color="auto"/>
            </w:tcBorders>
            <w:shd w:val="clear" w:color="auto" w:fill="auto"/>
            <w:noWrap/>
            <w:vAlign w:val="center"/>
          </w:tcPr>
          <w:p w:rsidR="00D30A92" w:rsidRPr="0032635C" w:rsidRDefault="00D30A92" w:rsidP="00D30A92">
            <w:pPr>
              <w:widowControl/>
              <w:jc w:val="center"/>
              <w:rPr>
                <w:rFonts w:ascii="宋体" w:hAnsi="宋体" w:cs="宋体"/>
                <w:color w:val="000000"/>
                <w:kern w:val="0"/>
                <w:sz w:val="20"/>
                <w:szCs w:val="20"/>
              </w:rPr>
            </w:pPr>
            <w:r w:rsidRPr="0032635C">
              <w:rPr>
                <w:rFonts w:ascii="宋体" w:hAnsi="宋体" w:cs="宋体" w:hint="eastAsia"/>
                <w:color w:val="000000"/>
                <w:kern w:val="0"/>
                <w:sz w:val="20"/>
                <w:szCs w:val="20"/>
              </w:rPr>
              <w:t>2</w:t>
            </w:r>
          </w:p>
        </w:tc>
        <w:tc>
          <w:tcPr>
            <w:tcW w:w="4380" w:type="dxa"/>
            <w:tcBorders>
              <w:top w:val="nil"/>
              <w:left w:val="nil"/>
              <w:bottom w:val="single" w:sz="4" w:space="0" w:color="auto"/>
              <w:right w:val="single" w:sz="4" w:space="0" w:color="auto"/>
            </w:tcBorders>
            <w:shd w:val="clear" w:color="auto" w:fill="auto"/>
            <w:noWrap/>
            <w:vAlign w:val="center"/>
          </w:tcPr>
          <w:p w:rsidR="00D30A92" w:rsidRPr="00E758B9" w:rsidRDefault="00D30A92" w:rsidP="00D30A92">
            <w:pPr>
              <w:widowControl/>
              <w:jc w:val="left"/>
              <w:rPr>
                <w:rFonts w:ascii="宋体" w:hAnsi="宋体" w:cs="宋体"/>
                <w:kern w:val="0"/>
                <w:sz w:val="20"/>
                <w:szCs w:val="20"/>
              </w:rPr>
            </w:pPr>
          </w:p>
        </w:tc>
      </w:tr>
      <w:tr w:rsidR="00D30A92" w:rsidRPr="00E758B9" w:rsidTr="00020597">
        <w:trPr>
          <w:trHeight w:val="300"/>
        </w:trPr>
        <w:tc>
          <w:tcPr>
            <w:tcW w:w="102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5052031</w:t>
            </w:r>
          </w:p>
        </w:tc>
        <w:tc>
          <w:tcPr>
            <w:tcW w:w="452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left"/>
              <w:rPr>
                <w:rFonts w:ascii="宋体" w:hAnsi="宋体" w:cs="宋体"/>
                <w:kern w:val="0"/>
                <w:sz w:val="20"/>
                <w:szCs w:val="20"/>
              </w:rPr>
            </w:pPr>
            <w:r w:rsidRPr="00E758B9">
              <w:rPr>
                <w:rFonts w:ascii="宋体" w:hAnsi="宋体" w:cs="宋体" w:hint="eastAsia"/>
                <w:kern w:val="0"/>
                <w:sz w:val="20"/>
                <w:szCs w:val="20"/>
              </w:rPr>
              <w:t>数字信号处理</w:t>
            </w:r>
          </w:p>
        </w:tc>
        <w:tc>
          <w:tcPr>
            <w:tcW w:w="74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48</w:t>
            </w:r>
          </w:p>
        </w:tc>
        <w:tc>
          <w:tcPr>
            <w:tcW w:w="74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3</w:t>
            </w:r>
          </w:p>
        </w:tc>
        <w:tc>
          <w:tcPr>
            <w:tcW w:w="740" w:type="dxa"/>
            <w:tcBorders>
              <w:top w:val="nil"/>
              <w:left w:val="nil"/>
              <w:bottom w:val="single" w:sz="4" w:space="0" w:color="auto"/>
              <w:right w:val="single" w:sz="4" w:space="0" w:color="auto"/>
            </w:tcBorders>
            <w:shd w:val="clear" w:color="auto" w:fill="auto"/>
            <w:noWrap/>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2</w:t>
            </w:r>
          </w:p>
        </w:tc>
        <w:tc>
          <w:tcPr>
            <w:tcW w:w="4380" w:type="dxa"/>
            <w:tcBorders>
              <w:top w:val="nil"/>
              <w:left w:val="nil"/>
              <w:bottom w:val="single" w:sz="4" w:space="0" w:color="auto"/>
              <w:right w:val="single" w:sz="4" w:space="0" w:color="auto"/>
            </w:tcBorders>
            <w:shd w:val="clear" w:color="auto" w:fill="auto"/>
            <w:noWrap/>
            <w:vAlign w:val="center"/>
            <w:hideMark/>
          </w:tcPr>
          <w:p w:rsidR="00D30A92" w:rsidRPr="00E758B9" w:rsidRDefault="00D30A92" w:rsidP="00D30A92">
            <w:pPr>
              <w:widowControl/>
              <w:jc w:val="left"/>
              <w:rPr>
                <w:rFonts w:ascii="宋体" w:hAnsi="宋体" w:cs="宋体"/>
                <w:kern w:val="0"/>
                <w:sz w:val="20"/>
                <w:szCs w:val="20"/>
              </w:rPr>
            </w:pPr>
            <w:r w:rsidRPr="00E758B9">
              <w:rPr>
                <w:rFonts w:ascii="宋体" w:hAnsi="宋体" w:cs="宋体" w:hint="eastAsia"/>
                <w:kern w:val="0"/>
                <w:sz w:val="20"/>
                <w:szCs w:val="20"/>
              </w:rPr>
              <w:t xml:space="preserve">　</w:t>
            </w:r>
          </w:p>
        </w:tc>
      </w:tr>
      <w:tr w:rsidR="00D30A92" w:rsidRPr="00E758B9" w:rsidTr="00020597">
        <w:trPr>
          <w:trHeight w:val="300"/>
        </w:trPr>
        <w:tc>
          <w:tcPr>
            <w:tcW w:w="24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必修环节</w:t>
            </w:r>
          </w:p>
        </w:tc>
        <w:tc>
          <w:tcPr>
            <w:tcW w:w="120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8050101</w:t>
            </w:r>
          </w:p>
        </w:tc>
        <w:tc>
          <w:tcPr>
            <w:tcW w:w="452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left"/>
              <w:rPr>
                <w:rFonts w:ascii="宋体" w:hAnsi="宋体" w:cs="宋体"/>
                <w:kern w:val="0"/>
                <w:sz w:val="20"/>
                <w:szCs w:val="20"/>
              </w:rPr>
            </w:pPr>
            <w:r w:rsidRPr="00E758B9">
              <w:rPr>
                <w:rFonts w:ascii="宋体" w:hAnsi="宋体" w:cs="宋体" w:hint="eastAsia"/>
                <w:kern w:val="0"/>
                <w:sz w:val="20"/>
                <w:szCs w:val="20"/>
              </w:rPr>
              <w:t>文献阅读与开题报告（博士）</w:t>
            </w:r>
          </w:p>
        </w:tc>
        <w:tc>
          <w:tcPr>
            <w:tcW w:w="74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w:t>
            </w:r>
          </w:p>
        </w:tc>
        <w:tc>
          <w:tcPr>
            <w:tcW w:w="74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1</w:t>
            </w:r>
          </w:p>
        </w:tc>
        <w:tc>
          <w:tcPr>
            <w:tcW w:w="740" w:type="dxa"/>
            <w:tcBorders>
              <w:top w:val="nil"/>
              <w:left w:val="nil"/>
              <w:bottom w:val="single" w:sz="4" w:space="0" w:color="auto"/>
              <w:right w:val="single" w:sz="4" w:space="0" w:color="auto"/>
            </w:tcBorders>
            <w:shd w:val="clear" w:color="auto" w:fill="auto"/>
            <w:noWrap/>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4</w:t>
            </w:r>
          </w:p>
        </w:tc>
        <w:tc>
          <w:tcPr>
            <w:tcW w:w="4380" w:type="dxa"/>
            <w:tcBorders>
              <w:top w:val="nil"/>
              <w:left w:val="nil"/>
              <w:bottom w:val="single" w:sz="4" w:space="0" w:color="auto"/>
              <w:right w:val="single" w:sz="4" w:space="0" w:color="auto"/>
            </w:tcBorders>
            <w:shd w:val="clear" w:color="auto" w:fill="auto"/>
            <w:noWrap/>
            <w:vAlign w:val="center"/>
            <w:hideMark/>
          </w:tcPr>
          <w:p w:rsidR="00D30A92" w:rsidRPr="00E758B9" w:rsidRDefault="00D30A92" w:rsidP="00D30A92">
            <w:pPr>
              <w:widowControl/>
              <w:jc w:val="left"/>
              <w:rPr>
                <w:rFonts w:ascii="宋体" w:hAnsi="宋体" w:cs="宋体"/>
                <w:kern w:val="0"/>
                <w:sz w:val="20"/>
                <w:szCs w:val="20"/>
              </w:rPr>
            </w:pPr>
            <w:r w:rsidRPr="00E758B9">
              <w:rPr>
                <w:rFonts w:ascii="宋体" w:hAnsi="宋体" w:cs="宋体" w:hint="eastAsia"/>
                <w:kern w:val="0"/>
                <w:sz w:val="20"/>
                <w:szCs w:val="20"/>
              </w:rPr>
              <w:t xml:space="preserve">　</w:t>
            </w:r>
          </w:p>
        </w:tc>
      </w:tr>
      <w:tr w:rsidR="00D30A92" w:rsidRPr="00E758B9" w:rsidTr="00020597">
        <w:trPr>
          <w:trHeight w:val="300"/>
        </w:trPr>
        <w:tc>
          <w:tcPr>
            <w:tcW w:w="2420" w:type="dxa"/>
            <w:gridSpan w:val="2"/>
            <w:vMerge/>
            <w:tcBorders>
              <w:top w:val="single" w:sz="4" w:space="0" w:color="auto"/>
              <w:left w:val="single" w:sz="4" w:space="0" w:color="auto"/>
              <w:bottom w:val="single" w:sz="4" w:space="0" w:color="auto"/>
              <w:right w:val="single" w:sz="4" w:space="0" w:color="auto"/>
            </w:tcBorders>
            <w:vAlign w:val="center"/>
            <w:hideMark/>
          </w:tcPr>
          <w:p w:rsidR="00D30A92" w:rsidRPr="00E758B9" w:rsidRDefault="00D30A92" w:rsidP="00D30A92">
            <w:pPr>
              <w:widowControl/>
              <w:jc w:val="left"/>
              <w:rPr>
                <w:rFonts w:ascii="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8050102</w:t>
            </w:r>
          </w:p>
        </w:tc>
        <w:tc>
          <w:tcPr>
            <w:tcW w:w="452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left"/>
              <w:rPr>
                <w:rFonts w:ascii="宋体" w:hAnsi="宋体" w:cs="宋体"/>
                <w:kern w:val="0"/>
                <w:sz w:val="20"/>
                <w:szCs w:val="20"/>
              </w:rPr>
            </w:pPr>
            <w:r w:rsidRPr="00E758B9">
              <w:rPr>
                <w:rFonts w:ascii="宋体" w:hAnsi="宋体" w:cs="宋体" w:hint="eastAsia"/>
                <w:kern w:val="0"/>
                <w:sz w:val="20"/>
                <w:szCs w:val="20"/>
              </w:rPr>
              <w:t>境外学术交流与研修</w:t>
            </w:r>
          </w:p>
        </w:tc>
        <w:tc>
          <w:tcPr>
            <w:tcW w:w="74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w:t>
            </w:r>
          </w:p>
        </w:tc>
        <w:tc>
          <w:tcPr>
            <w:tcW w:w="740" w:type="dxa"/>
            <w:tcBorders>
              <w:top w:val="nil"/>
              <w:left w:val="nil"/>
              <w:bottom w:val="single" w:sz="4" w:space="0" w:color="auto"/>
              <w:right w:val="single" w:sz="4" w:space="0" w:color="auto"/>
            </w:tcBorders>
            <w:shd w:val="clear" w:color="auto" w:fill="auto"/>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1</w:t>
            </w:r>
          </w:p>
        </w:tc>
        <w:tc>
          <w:tcPr>
            <w:tcW w:w="740" w:type="dxa"/>
            <w:tcBorders>
              <w:top w:val="nil"/>
              <w:left w:val="nil"/>
              <w:bottom w:val="single" w:sz="4" w:space="0" w:color="auto"/>
              <w:right w:val="single" w:sz="4" w:space="0" w:color="auto"/>
            </w:tcBorders>
            <w:shd w:val="clear" w:color="auto" w:fill="auto"/>
            <w:noWrap/>
            <w:vAlign w:val="center"/>
            <w:hideMark/>
          </w:tcPr>
          <w:p w:rsidR="00D30A92" w:rsidRPr="00E758B9" w:rsidRDefault="00D30A92" w:rsidP="00D30A92">
            <w:pPr>
              <w:widowControl/>
              <w:jc w:val="center"/>
              <w:rPr>
                <w:rFonts w:ascii="宋体" w:hAnsi="宋体" w:cs="宋体"/>
                <w:kern w:val="0"/>
                <w:sz w:val="20"/>
                <w:szCs w:val="20"/>
              </w:rPr>
            </w:pPr>
            <w:r w:rsidRPr="00E758B9">
              <w:rPr>
                <w:rFonts w:ascii="宋体" w:hAnsi="宋体" w:cs="宋体" w:hint="eastAsia"/>
                <w:kern w:val="0"/>
                <w:sz w:val="20"/>
                <w:szCs w:val="20"/>
              </w:rPr>
              <w:t>1-</w:t>
            </w:r>
            <w:r>
              <w:rPr>
                <w:rFonts w:ascii="宋体" w:hAnsi="宋体" w:cs="宋体"/>
                <w:kern w:val="0"/>
                <w:sz w:val="20"/>
                <w:szCs w:val="20"/>
              </w:rPr>
              <w:t>12</w:t>
            </w:r>
          </w:p>
        </w:tc>
        <w:tc>
          <w:tcPr>
            <w:tcW w:w="4380" w:type="dxa"/>
            <w:tcBorders>
              <w:top w:val="nil"/>
              <w:left w:val="nil"/>
              <w:bottom w:val="single" w:sz="4" w:space="0" w:color="auto"/>
              <w:right w:val="single" w:sz="4" w:space="0" w:color="auto"/>
            </w:tcBorders>
            <w:shd w:val="clear" w:color="auto" w:fill="auto"/>
            <w:noWrap/>
            <w:vAlign w:val="center"/>
            <w:hideMark/>
          </w:tcPr>
          <w:p w:rsidR="00D30A92" w:rsidRPr="00E758B9" w:rsidRDefault="00D30A92" w:rsidP="00D30A92">
            <w:pPr>
              <w:widowControl/>
              <w:jc w:val="left"/>
              <w:rPr>
                <w:rFonts w:ascii="宋体" w:hAnsi="宋体" w:cs="宋体"/>
                <w:kern w:val="0"/>
                <w:sz w:val="20"/>
                <w:szCs w:val="20"/>
              </w:rPr>
            </w:pPr>
            <w:r w:rsidRPr="00E758B9">
              <w:rPr>
                <w:rFonts w:ascii="宋体" w:hAnsi="宋体" w:cs="宋体" w:hint="eastAsia"/>
                <w:kern w:val="0"/>
                <w:sz w:val="20"/>
                <w:szCs w:val="20"/>
              </w:rPr>
              <w:t xml:space="preserve">　</w:t>
            </w:r>
          </w:p>
        </w:tc>
      </w:tr>
    </w:tbl>
    <w:p w:rsidR="0072718C" w:rsidRDefault="0072718C" w:rsidP="0072718C">
      <w:pPr>
        <w:adjustRightInd w:val="0"/>
        <w:snapToGrid w:val="0"/>
        <w:spacing w:line="300" w:lineRule="auto"/>
        <w:ind w:firstLineChars="200" w:firstLine="560"/>
        <w:rPr>
          <w:sz w:val="28"/>
          <w:szCs w:val="28"/>
        </w:rPr>
      </w:pPr>
    </w:p>
    <w:p w:rsidR="0072718C" w:rsidRDefault="0072718C" w:rsidP="0072718C">
      <w:pPr>
        <w:adjustRightInd w:val="0"/>
        <w:snapToGrid w:val="0"/>
        <w:spacing w:line="300" w:lineRule="auto"/>
        <w:ind w:firstLineChars="200" w:firstLine="560"/>
        <w:rPr>
          <w:sz w:val="28"/>
          <w:szCs w:val="28"/>
        </w:rPr>
      </w:pPr>
    </w:p>
    <w:p w:rsidR="0072718C" w:rsidRDefault="0072718C" w:rsidP="0072718C">
      <w:pPr>
        <w:adjustRightInd w:val="0"/>
        <w:snapToGrid w:val="0"/>
        <w:spacing w:line="300" w:lineRule="auto"/>
        <w:ind w:firstLineChars="200" w:firstLine="560"/>
        <w:rPr>
          <w:sz w:val="28"/>
          <w:szCs w:val="28"/>
        </w:rPr>
      </w:pPr>
    </w:p>
    <w:p w:rsidR="00E5783C" w:rsidRDefault="00E5783C" w:rsidP="001F11A4">
      <w:pPr>
        <w:adjustRightInd w:val="0"/>
        <w:snapToGrid w:val="0"/>
        <w:spacing w:line="300" w:lineRule="auto"/>
        <w:ind w:firstLineChars="200" w:firstLine="560"/>
        <w:rPr>
          <w:sz w:val="28"/>
          <w:szCs w:val="28"/>
        </w:rPr>
      </w:pPr>
    </w:p>
    <w:p w:rsidR="00020597" w:rsidRDefault="00020597" w:rsidP="001F11A4">
      <w:pPr>
        <w:adjustRightInd w:val="0"/>
        <w:snapToGrid w:val="0"/>
        <w:spacing w:line="300" w:lineRule="auto"/>
        <w:ind w:firstLineChars="200" w:firstLine="560"/>
        <w:rPr>
          <w:sz w:val="28"/>
          <w:szCs w:val="28"/>
        </w:rPr>
      </w:pPr>
    </w:p>
    <w:p w:rsidR="00B458F9" w:rsidRDefault="00B458F9" w:rsidP="001F11A4">
      <w:pPr>
        <w:adjustRightInd w:val="0"/>
        <w:snapToGrid w:val="0"/>
        <w:spacing w:line="300" w:lineRule="auto"/>
        <w:ind w:firstLineChars="200" w:firstLine="560"/>
        <w:rPr>
          <w:sz w:val="28"/>
          <w:szCs w:val="28"/>
        </w:rPr>
      </w:pPr>
    </w:p>
    <w:p w:rsidR="00B458F9" w:rsidRDefault="00B458F9" w:rsidP="001F11A4">
      <w:pPr>
        <w:adjustRightInd w:val="0"/>
        <w:snapToGrid w:val="0"/>
        <w:spacing w:line="300" w:lineRule="auto"/>
        <w:ind w:firstLineChars="200" w:firstLine="560"/>
        <w:rPr>
          <w:sz w:val="28"/>
          <w:szCs w:val="28"/>
        </w:rPr>
      </w:pPr>
    </w:p>
    <w:p w:rsidR="00B458F9" w:rsidRDefault="00B458F9" w:rsidP="001F11A4">
      <w:pPr>
        <w:adjustRightInd w:val="0"/>
        <w:snapToGrid w:val="0"/>
        <w:spacing w:line="300" w:lineRule="auto"/>
        <w:ind w:firstLineChars="200" w:firstLine="560"/>
        <w:rPr>
          <w:sz w:val="28"/>
          <w:szCs w:val="28"/>
        </w:rPr>
      </w:pPr>
    </w:p>
    <w:p w:rsidR="00B458F9" w:rsidRDefault="00B458F9" w:rsidP="001F11A4">
      <w:pPr>
        <w:adjustRightInd w:val="0"/>
        <w:snapToGrid w:val="0"/>
        <w:spacing w:line="300" w:lineRule="auto"/>
        <w:ind w:firstLineChars="200" w:firstLine="560"/>
        <w:rPr>
          <w:sz w:val="28"/>
          <w:szCs w:val="28"/>
        </w:rPr>
      </w:pPr>
    </w:p>
    <w:p w:rsidR="00B458F9" w:rsidRDefault="00B458F9" w:rsidP="001F11A4">
      <w:pPr>
        <w:adjustRightInd w:val="0"/>
        <w:snapToGrid w:val="0"/>
        <w:spacing w:line="300" w:lineRule="auto"/>
        <w:ind w:firstLineChars="200" w:firstLine="560"/>
        <w:rPr>
          <w:sz w:val="28"/>
          <w:szCs w:val="28"/>
        </w:rPr>
      </w:pPr>
    </w:p>
    <w:p w:rsidR="00B458F9" w:rsidRDefault="00B458F9" w:rsidP="001F11A4">
      <w:pPr>
        <w:adjustRightInd w:val="0"/>
        <w:snapToGrid w:val="0"/>
        <w:spacing w:line="300" w:lineRule="auto"/>
        <w:ind w:firstLineChars="200" w:firstLine="560"/>
        <w:rPr>
          <w:sz w:val="28"/>
          <w:szCs w:val="28"/>
        </w:rPr>
      </w:pPr>
    </w:p>
    <w:p w:rsidR="00B458F9" w:rsidRDefault="00B458F9" w:rsidP="001F11A4">
      <w:pPr>
        <w:adjustRightInd w:val="0"/>
        <w:snapToGrid w:val="0"/>
        <w:spacing w:line="300" w:lineRule="auto"/>
        <w:ind w:firstLineChars="200" w:firstLine="560"/>
        <w:rPr>
          <w:sz w:val="28"/>
          <w:szCs w:val="28"/>
        </w:rPr>
      </w:pPr>
    </w:p>
    <w:p w:rsidR="00B458F9" w:rsidRDefault="00B458F9" w:rsidP="001F11A4">
      <w:pPr>
        <w:adjustRightInd w:val="0"/>
        <w:snapToGrid w:val="0"/>
        <w:spacing w:line="300" w:lineRule="auto"/>
        <w:ind w:firstLineChars="200" w:firstLine="560"/>
        <w:rPr>
          <w:sz w:val="28"/>
          <w:szCs w:val="28"/>
        </w:rPr>
        <w:sectPr w:rsidR="00B458F9" w:rsidSect="00315C47">
          <w:pgSz w:w="16838" w:h="11906" w:orient="landscape"/>
          <w:pgMar w:top="1418" w:right="1418" w:bottom="1418" w:left="1418" w:header="851" w:footer="992" w:gutter="0"/>
          <w:pgNumType w:start="1"/>
          <w:cols w:space="425"/>
          <w:docGrid w:type="lines" w:linePitch="312"/>
        </w:sectPr>
      </w:pPr>
    </w:p>
    <w:p w:rsidR="00B458F9" w:rsidRDefault="00B458F9" w:rsidP="00B458F9">
      <w:pPr>
        <w:widowControl/>
        <w:adjustRightInd w:val="0"/>
        <w:snapToGrid w:val="0"/>
        <w:spacing w:beforeLines="50" w:before="156" w:line="300" w:lineRule="auto"/>
        <w:jc w:val="center"/>
        <w:rPr>
          <w:rFonts w:ascii="华文中宋" w:eastAsia="华文中宋" w:hAnsi="华文中宋"/>
          <w:b/>
          <w:sz w:val="28"/>
        </w:rPr>
      </w:pPr>
      <w:r>
        <w:rPr>
          <w:rFonts w:ascii="华文中宋" w:eastAsia="华文中宋" w:hAnsi="华文中宋" w:hint="eastAsia"/>
          <w:b/>
          <w:sz w:val="28"/>
        </w:rPr>
        <w:lastRenderedPageBreak/>
        <w:t>附表</w:t>
      </w:r>
      <w:r>
        <w:rPr>
          <w:rFonts w:ascii="华文中宋" w:eastAsia="华文中宋" w:hAnsi="华文中宋"/>
          <w:b/>
          <w:sz w:val="28"/>
        </w:rPr>
        <w:t>3</w:t>
      </w:r>
      <w:r>
        <w:rPr>
          <w:rFonts w:ascii="华文中宋" w:eastAsia="华文中宋" w:hAnsi="华文中宋" w:hint="eastAsia"/>
          <w:b/>
          <w:sz w:val="28"/>
        </w:rPr>
        <w:t>：控制科学与工程</w:t>
      </w:r>
      <w:r w:rsidRPr="0049382F">
        <w:rPr>
          <w:rFonts w:ascii="华文中宋" w:eastAsia="华文中宋" w:hAnsi="华文中宋" w:hint="eastAsia"/>
          <w:b/>
          <w:sz w:val="28"/>
        </w:rPr>
        <w:t>学术学位</w:t>
      </w:r>
      <w:r>
        <w:rPr>
          <w:rFonts w:ascii="华文中宋" w:eastAsia="华文中宋" w:hAnsi="华文中宋" w:hint="eastAsia"/>
          <w:b/>
          <w:sz w:val="28"/>
        </w:rPr>
        <w:t>博士</w:t>
      </w:r>
      <w:r w:rsidRPr="0049382F">
        <w:rPr>
          <w:rFonts w:ascii="华文中宋" w:eastAsia="华文中宋" w:hAnsi="华文中宋" w:hint="eastAsia"/>
          <w:b/>
          <w:sz w:val="28"/>
        </w:rPr>
        <w:t>研究生</w:t>
      </w:r>
    </w:p>
    <w:p w:rsidR="00B458F9" w:rsidRPr="0049382F" w:rsidRDefault="00B458F9" w:rsidP="00B458F9">
      <w:pPr>
        <w:widowControl/>
        <w:adjustRightInd w:val="0"/>
        <w:snapToGrid w:val="0"/>
        <w:spacing w:beforeLines="50" w:before="156" w:line="300" w:lineRule="auto"/>
        <w:jc w:val="center"/>
        <w:rPr>
          <w:rFonts w:ascii="华文中宋" w:eastAsia="华文中宋" w:hAnsi="华文中宋"/>
          <w:b/>
          <w:sz w:val="28"/>
        </w:rPr>
      </w:pPr>
      <w:r w:rsidRPr="0049382F">
        <w:rPr>
          <w:rFonts w:ascii="华文中宋" w:eastAsia="华文中宋" w:hAnsi="华文中宋" w:hint="eastAsia"/>
          <w:b/>
          <w:sz w:val="28"/>
        </w:rPr>
        <w:t>培养方案</w:t>
      </w:r>
      <w:r w:rsidRPr="000F423F">
        <w:rPr>
          <w:rFonts w:ascii="华文中宋" w:eastAsia="华文中宋" w:hAnsi="华文中宋" w:hint="eastAsia"/>
          <w:b/>
          <w:sz w:val="28"/>
        </w:rPr>
        <w:t>培养目标要求指标点分解与实现矩阵</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827"/>
        <w:gridCol w:w="2552"/>
      </w:tblGrid>
      <w:tr w:rsidR="00B458F9" w:rsidRPr="009B5CE6" w:rsidTr="000C211E">
        <w:trPr>
          <w:trHeight w:val="495"/>
        </w:trPr>
        <w:tc>
          <w:tcPr>
            <w:tcW w:w="2268" w:type="dxa"/>
            <w:gridSpan w:val="2"/>
            <w:vAlign w:val="center"/>
          </w:tcPr>
          <w:p w:rsidR="00B458F9" w:rsidRPr="002D2E19" w:rsidRDefault="00B458F9" w:rsidP="000C211E">
            <w:pPr>
              <w:jc w:val="center"/>
              <w:rPr>
                <w:rFonts w:ascii="宋体" w:hAnsi="宋体"/>
                <w:b/>
                <w:sz w:val="24"/>
              </w:rPr>
            </w:pPr>
            <w:r w:rsidRPr="002D2E19">
              <w:rPr>
                <w:rFonts w:ascii="宋体" w:hAnsi="宋体" w:hint="eastAsia"/>
                <w:b/>
                <w:sz w:val="24"/>
              </w:rPr>
              <w:t>培养目标要求</w:t>
            </w:r>
          </w:p>
        </w:tc>
        <w:tc>
          <w:tcPr>
            <w:tcW w:w="3827" w:type="dxa"/>
            <w:vAlign w:val="center"/>
          </w:tcPr>
          <w:p w:rsidR="00B458F9" w:rsidRPr="002D2E19" w:rsidRDefault="00B458F9" w:rsidP="000C211E">
            <w:pPr>
              <w:jc w:val="center"/>
              <w:rPr>
                <w:rFonts w:ascii="宋体" w:hAnsi="宋体"/>
                <w:b/>
                <w:sz w:val="24"/>
              </w:rPr>
            </w:pPr>
            <w:r w:rsidRPr="002D2E19">
              <w:rPr>
                <w:rFonts w:ascii="宋体" w:hAnsi="宋体" w:hint="eastAsia"/>
                <w:b/>
                <w:sz w:val="24"/>
              </w:rPr>
              <w:t>指标点</w:t>
            </w:r>
          </w:p>
        </w:tc>
        <w:tc>
          <w:tcPr>
            <w:tcW w:w="2552" w:type="dxa"/>
            <w:vAlign w:val="center"/>
          </w:tcPr>
          <w:p w:rsidR="00B458F9" w:rsidRPr="002D2E19" w:rsidRDefault="00B458F9" w:rsidP="000C211E">
            <w:pPr>
              <w:jc w:val="center"/>
              <w:rPr>
                <w:rFonts w:ascii="宋体" w:hAnsi="宋体"/>
                <w:b/>
                <w:sz w:val="24"/>
              </w:rPr>
            </w:pPr>
            <w:r w:rsidRPr="002D2E19">
              <w:rPr>
                <w:rFonts w:ascii="宋体" w:hAnsi="宋体" w:hint="eastAsia"/>
                <w:b/>
                <w:sz w:val="24"/>
              </w:rPr>
              <w:t>支撑课程与培养环节</w:t>
            </w:r>
          </w:p>
        </w:tc>
      </w:tr>
      <w:tr w:rsidR="00B458F9" w:rsidRPr="009B5CE6" w:rsidTr="000C211E">
        <w:trPr>
          <w:trHeight w:val="1258"/>
        </w:trPr>
        <w:tc>
          <w:tcPr>
            <w:tcW w:w="709" w:type="dxa"/>
            <w:vMerge w:val="restart"/>
            <w:vAlign w:val="center"/>
          </w:tcPr>
          <w:p w:rsidR="00B458F9" w:rsidRPr="002D2E19" w:rsidRDefault="00B458F9" w:rsidP="000C211E">
            <w:pPr>
              <w:jc w:val="center"/>
              <w:rPr>
                <w:rFonts w:ascii="宋体" w:hAnsi="宋体"/>
                <w:sz w:val="24"/>
              </w:rPr>
            </w:pPr>
            <w:r w:rsidRPr="002D2E19">
              <w:rPr>
                <w:rFonts w:ascii="宋体" w:hAnsi="宋体" w:hint="eastAsia"/>
                <w:sz w:val="24"/>
              </w:rPr>
              <w:t>素质要求</w:t>
            </w:r>
          </w:p>
        </w:tc>
        <w:tc>
          <w:tcPr>
            <w:tcW w:w="1559" w:type="dxa"/>
            <w:vAlign w:val="center"/>
          </w:tcPr>
          <w:p w:rsidR="00B458F9" w:rsidRPr="002D2E19" w:rsidRDefault="00B458F9" w:rsidP="000C211E">
            <w:pPr>
              <w:jc w:val="center"/>
              <w:rPr>
                <w:rFonts w:ascii="宋体" w:hAnsi="宋体"/>
                <w:szCs w:val="21"/>
              </w:rPr>
            </w:pPr>
            <w:r w:rsidRPr="002D2E19">
              <w:rPr>
                <w:rFonts w:ascii="宋体" w:hAnsi="宋体" w:hint="eastAsia"/>
                <w:szCs w:val="21"/>
              </w:rPr>
              <w:t>思想政治素质</w:t>
            </w:r>
          </w:p>
        </w:tc>
        <w:tc>
          <w:tcPr>
            <w:tcW w:w="3827" w:type="dxa"/>
            <w:vAlign w:val="center"/>
          </w:tcPr>
          <w:p w:rsidR="00B458F9" w:rsidRPr="002D2E19" w:rsidRDefault="00E23E83" w:rsidP="000C211E">
            <w:pPr>
              <w:rPr>
                <w:rFonts w:ascii="宋体" w:hAnsi="宋体"/>
                <w:szCs w:val="21"/>
              </w:rPr>
            </w:pPr>
            <w:r>
              <w:rPr>
                <w:rFonts w:ascii="宋体" w:hAnsi="宋体" w:cs="宋体" w:hint="eastAsia"/>
                <w:kern w:val="0"/>
                <w:szCs w:val="21"/>
                <w:shd w:val="clear" w:color="auto" w:fill="FFFFFF"/>
              </w:rPr>
              <w:t>拥护中国共产党的领导，热爱祖国，遵纪守法，具有服务国家和人民的高度社会责任感</w:t>
            </w:r>
          </w:p>
        </w:tc>
        <w:tc>
          <w:tcPr>
            <w:tcW w:w="2552" w:type="dxa"/>
            <w:vAlign w:val="center"/>
          </w:tcPr>
          <w:p w:rsidR="00E23E83" w:rsidRDefault="00E23E83" w:rsidP="000C211E">
            <w:pPr>
              <w:rPr>
                <w:rFonts w:ascii="宋体" w:hAnsi="宋体" w:cs="宋体"/>
                <w:kern w:val="0"/>
                <w:sz w:val="20"/>
                <w:szCs w:val="20"/>
              </w:rPr>
            </w:pPr>
            <w:r w:rsidRPr="00E758B9">
              <w:rPr>
                <w:rFonts w:ascii="宋体" w:hAnsi="宋体" w:cs="宋体" w:hint="eastAsia"/>
                <w:kern w:val="0"/>
                <w:sz w:val="20"/>
                <w:szCs w:val="20"/>
              </w:rPr>
              <w:t>中国马克思主义与当代</w:t>
            </w:r>
          </w:p>
          <w:p w:rsidR="00B458F9" w:rsidRPr="002D2E19" w:rsidRDefault="00B458F9" w:rsidP="000C211E">
            <w:pPr>
              <w:rPr>
                <w:rFonts w:ascii="宋体" w:hAnsi="宋体"/>
                <w:szCs w:val="21"/>
              </w:rPr>
            </w:pPr>
          </w:p>
        </w:tc>
      </w:tr>
      <w:tr w:rsidR="00B458F9" w:rsidRPr="009B5CE6" w:rsidTr="000C211E">
        <w:trPr>
          <w:trHeight w:val="419"/>
        </w:trPr>
        <w:tc>
          <w:tcPr>
            <w:tcW w:w="709" w:type="dxa"/>
            <w:vMerge/>
            <w:vAlign w:val="center"/>
          </w:tcPr>
          <w:p w:rsidR="00B458F9" w:rsidRPr="002D2E19" w:rsidRDefault="00B458F9" w:rsidP="000C211E">
            <w:pPr>
              <w:jc w:val="center"/>
              <w:rPr>
                <w:rFonts w:ascii="宋体" w:hAnsi="宋体"/>
                <w:sz w:val="24"/>
              </w:rPr>
            </w:pPr>
          </w:p>
        </w:tc>
        <w:tc>
          <w:tcPr>
            <w:tcW w:w="1559" w:type="dxa"/>
            <w:vMerge w:val="restart"/>
            <w:vAlign w:val="center"/>
          </w:tcPr>
          <w:p w:rsidR="00B458F9" w:rsidRPr="002D2E19" w:rsidRDefault="00B458F9" w:rsidP="000C211E">
            <w:pPr>
              <w:jc w:val="center"/>
              <w:rPr>
                <w:rFonts w:ascii="宋体" w:hAnsi="宋体"/>
                <w:sz w:val="24"/>
              </w:rPr>
            </w:pPr>
            <w:r w:rsidRPr="002D2E19">
              <w:rPr>
                <w:rFonts w:ascii="宋体" w:hAnsi="宋体" w:hint="eastAsia"/>
                <w:sz w:val="24"/>
              </w:rPr>
              <w:t>学术素养</w:t>
            </w:r>
          </w:p>
        </w:tc>
        <w:tc>
          <w:tcPr>
            <w:tcW w:w="3827" w:type="dxa"/>
            <w:vAlign w:val="center"/>
          </w:tcPr>
          <w:p w:rsidR="00B458F9" w:rsidRPr="002D2E19" w:rsidRDefault="00740B42" w:rsidP="000C211E">
            <w:pPr>
              <w:rPr>
                <w:rFonts w:ascii="宋体" w:hAnsi="宋体"/>
                <w:szCs w:val="21"/>
              </w:rPr>
            </w:pPr>
            <w:r>
              <w:rPr>
                <w:rFonts w:ascii="宋体" w:hAnsi="宋体" w:hint="eastAsia"/>
                <w:szCs w:val="21"/>
              </w:rPr>
              <w:t>恪守学术道德，具有科学严谨和求真务实的学习态度和工作作风</w:t>
            </w:r>
          </w:p>
        </w:tc>
        <w:tc>
          <w:tcPr>
            <w:tcW w:w="2552" w:type="dxa"/>
            <w:vAlign w:val="center"/>
          </w:tcPr>
          <w:p w:rsidR="00B458F9" w:rsidRPr="00A276E5" w:rsidRDefault="00B458F9" w:rsidP="000C211E">
            <w:pPr>
              <w:rPr>
                <w:rFonts w:ascii="宋体" w:hAnsi="宋体" w:cs="宋体"/>
                <w:kern w:val="0"/>
                <w:szCs w:val="21"/>
              </w:rPr>
            </w:pPr>
            <w:r w:rsidRPr="002D2E19">
              <w:rPr>
                <w:rFonts w:ascii="宋体" w:hAnsi="宋体" w:cs="宋体" w:hint="eastAsia"/>
                <w:kern w:val="0"/>
                <w:szCs w:val="21"/>
              </w:rPr>
              <w:t>科研诚信与学术规范</w:t>
            </w:r>
          </w:p>
        </w:tc>
      </w:tr>
      <w:tr w:rsidR="00B458F9" w:rsidRPr="009B5CE6" w:rsidTr="000C211E">
        <w:trPr>
          <w:trHeight w:val="428"/>
        </w:trPr>
        <w:tc>
          <w:tcPr>
            <w:tcW w:w="709" w:type="dxa"/>
            <w:vMerge/>
            <w:vAlign w:val="center"/>
          </w:tcPr>
          <w:p w:rsidR="00B458F9" w:rsidRPr="002D2E19" w:rsidRDefault="00B458F9" w:rsidP="000C211E">
            <w:pPr>
              <w:jc w:val="center"/>
              <w:rPr>
                <w:rFonts w:ascii="宋体" w:hAnsi="宋体"/>
                <w:sz w:val="24"/>
              </w:rPr>
            </w:pPr>
          </w:p>
        </w:tc>
        <w:tc>
          <w:tcPr>
            <w:tcW w:w="1559" w:type="dxa"/>
            <w:vMerge/>
            <w:vAlign w:val="center"/>
          </w:tcPr>
          <w:p w:rsidR="00B458F9" w:rsidRPr="002D2E19" w:rsidRDefault="00B458F9" w:rsidP="000C211E">
            <w:pPr>
              <w:jc w:val="center"/>
              <w:rPr>
                <w:rFonts w:ascii="宋体" w:hAnsi="宋体"/>
                <w:sz w:val="24"/>
              </w:rPr>
            </w:pPr>
          </w:p>
        </w:tc>
        <w:tc>
          <w:tcPr>
            <w:tcW w:w="3827" w:type="dxa"/>
            <w:vAlign w:val="center"/>
          </w:tcPr>
          <w:p w:rsidR="00B458F9" w:rsidRPr="002D2E19" w:rsidRDefault="00E23E83" w:rsidP="000C211E">
            <w:pPr>
              <w:rPr>
                <w:rFonts w:ascii="宋体" w:hAnsi="宋体"/>
                <w:szCs w:val="21"/>
              </w:rPr>
            </w:pPr>
            <w:r>
              <w:rPr>
                <w:rFonts w:ascii="宋体" w:hAnsi="宋体" w:cs="宋体" w:hint="eastAsia"/>
                <w:kern w:val="0"/>
                <w:szCs w:val="21"/>
              </w:rPr>
              <w:t>熟悉</w:t>
            </w:r>
            <w:r w:rsidR="00B458F9" w:rsidRPr="002D2E19">
              <w:rPr>
                <w:rFonts w:ascii="宋体" w:hAnsi="宋体" w:cs="宋体" w:hint="eastAsia"/>
                <w:kern w:val="0"/>
                <w:szCs w:val="21"/>
              </w:rPr>
              <w:t>学术研究的基本规律，具备批判性思维、创新意识和独立思考能力，</w:t>
            </w:r>
            <w:r>
              <w:rPr>
                <w:rFonts w:ascii="宋体" w:hAnsi="宋体" w:cs="宋体" w:hint="eastAsia"/>
                <w:kern w:val="0"/>
                <w:szCs w:val="21"/>
              </w:rPr>
              <w:t>熟悉</w:t>
            </w:r>
            <w:r w:rsidR="00B458F9" w:rsidRPr="002D2E19">
              <w:rPr>
                <w:rFonts w:ascii="宋体" w:hAnsi="宋体" w:cs="宋体" w:hint="eastAsia"/>
                <w:kern w:val="0"/>
                <w:szCs w:val="21"/>
              </w:rPr>
              <w:t xml:space="preserve">学术研究流程，掌握信息检索方法 </w:t>
            </w:r>
          </w:p>
        </w:tc>
        <w:tc>
          <w:tcPr>
            <w:tcW w:w="2552" w:type="dxa"/>
            <w:vAlign w:val="center"/>
          </w:tcPr>
          <w:p w:rsidR="00B458F9" w:rsidRPr="002D2E19" w:rsidRDefault="00B458F9" w:rsidP="000C211E">
            <w:pPr>
              <w:rPr>
                <w:rFonts w:ascii="宋体" w:hAnsi="宋体" w:cs="宋体"/>
                <w:kern w:val="0"/>
                <w:szCs w:val="21"/>
              </w:rPr>
            </w:pPr>
            <w:r w:rsidRPr="002D2E19">
              <w:rPr>
                <w:rFonts w:ascii="宋体" w:hAnsi="宋体" w:cs="宋体" w:hint="eastAsia"/>
                <w:kern w:val="0"/>
                <w:szCs w:val="21"/>
              </w:rPr>
              <w:t>论文写作指导类课程（国际学术论文写作与发表）</w:t>
            </w:r>
          </w:p>
          <w:p w:rsidR="00B458F9" w:rsidRPr="00E13E65" w:rsidRDefault="00B458F9" w:rsidP="000C211E">
            <w:pPr>
              <w:rPr>
                <w:rFonts w:ascii="宋体" w:hAnsi="宋体" w:cs="宋体"/>
                <w:kern w:val="0"/>
                <w:szCs w:val="21"/>
              </w:rPr>
            </w:pPr>
            <w:r w:rsidRPr="002D2E19">
              <w:rPr>
                <w:rFonts w:ascii="宋体" w:hAnsi="宋体" w:cs="宋体" w:hint="eastAsia"/>
                <w:kern w:val="0"/>
                <w:szCs w:val="21"/>
              </w:rPr>
              <w:t>信息检索</w:t>
            </w:r>
          </w:p>
        </w:tc>
      </w:tr>
      <w:tr w:rsidR="00B458F9" w:rsidRPr="009B5CE6" w:rsidTr="000C211E">
        <w:trPr>
          <w:trHeight w:val="510"/>
        </w:trPr>
        <w:tc>
          <w:tcPr>
            <w:tcW w:w="709" w:type="dxa"/>
            <w:vMerge/>
            <w:vAlign w:val="center"/>
          </w:tcPr>
          <w:p w:rsidR="00B458F9" w:rsidRPr="002D2E19" w:rsidRDefault="00B458F9" w:rsidP="000C211E">
            <w:pPr>
              <w:jc w:val="center"/>
              <w:rPr>
                <w:rFonts w:ascii="宋体" w:hAnsi="宋体"/>
                <w:sz w:val="24"/>
              </w:rPr>
            </w:pPr>
          </w:p>
        </w:tc>
        <w:tc>
          <w:tcPr>
            <w:tcW w:w="1559" w:type="dxa"/>
            <w:vAlign w:val="center"/>
          </w:tcPr>
          <w:p w:rsidR="00B458F9" w:rsidRPr="002D2E19" w:rsidRDefault="00B458F9" w:rsidP="000C211E">
            <w:pPr>
              <w:jc w:val="center"/>
              <w:rPr>
                <w:rFonts w:ascii="宋体" w:hAnsi="宋体"/>
                <w:sz w:val="24"/>
              </w:rPr>
            </w:pPr>
            <w:r w:rsidRPr="002D2E19">
              <w:rPr>
                <w:rFonts w:ascii="宋体" w:hAnsi="宋体" w:hint="eastAsia"/>
                <w:sz w:val="24"/>
              </w:rPr>
              <w:t>职业素养</w:t>
            </w:r>
          </w:p>
        </w:tc>
        <w:tc>
          <w:tcPr>
            <w:tcW w:w="3827" w:type="dxa"/>
            <w:vAlign w:val="center"/>
          </w:tcPr>
          <w:p w:rsidR="00B458F9" w:rsidRPr="002D2E19" w:rsidRDefault="00B458F9" w:rsidP="000C211E">
            <w:pPr>
              <w:rPr>
                <w:rFonts w:ascii="宋体" w:hAnsi="宋体"/>
                <w:szCs w:val="21"/>
              </w:rPr>
            </w:pPr>
            <w:r w:rsidRPr="002D2E19">
              <w:rPr>
                <w:rFonts w:ascii="宋体" w:hAnsi="宋体" w:cs="宋体" w:hint="eastAsia"/>
                <w:kern w:val="0"/>
                <w:szCs w:val="21"/>
                <w:shd w:val="clear" w:color="auto" w:fill="FFFFFF"/>
              </w:rPr>
              <w:t>了解</w:t>
            </w:r>
            <w:r>
              <w:rPr>
                <w:rFonts w:ascii="宋体" w:hAnsi="宋体" w:cs="宋体" w:hint="eastAsia"/>
                <w:kern w:val="0"/>
                <w:szCs w:val="21"/>
                <w:shd w:val="clear" w:color="auto" w:fill="FFFFFF"/>
              </w:rPr>
              <w:t>自动化</w:t>
            </w:r>
            <w:r w:rsidRPr="002D2E19">
              <w:rPr>
                <w:rFonts w:ascii="宋体" w:hAnsi="宋体" w:cs="宋体" w:hint="eastAsia"/>
                <w:kern w:val="0"/>
                <w:szCs w:val="21"/>
                <w:shd w:val="clear" w:color="auto" w:fill="FFFFFF"/>
              </w:rPr>
              <w:t>行业技术标准、知识产权、隐私权、产业政策和法律法规，理解不同社会文化对控制领域工程活动的影响</w:t>
            </w:r>
          </w:p>
        </w:tc>
        <w:tc>
          <w:tcPr>
            <w:tcW w:w="2552" w:type="dxa"/>
            <w:vAlign w:val="center"/>
          </w:tcPr>
          <w:p w:rsidR="00B458F9" w:rsidRPr="002D2E19" w:rsidRDefault="00B458F9" w:rsidP="000C211E">
            <w:pPr>
              <w:rPr>
                <w:rFonts w:ascii="宋体" w:hAnsi="宋体" w:cs="宋体"/>
                <w:kern w:val="0"/>
                <w:szCs w:val="21"/>
              </w:rPr>
            </w:pPr>
            <w:r w:rsidRPr="002D2E19">
              <w:rPr>
                <w:rFonts w:ascii="宋体" w:hAnsi="宋体" w:cs="宋体" w:hint="eastAsia"/>
                <w:kern w:val="0"/>
                <w:szCs w:val="21"/>
              </w:rPr>
              <w:t>文献综述与开题报告</w:t>
            </w:r>
          </w:p>
        </w:tc>
      </w:tr>
      <w:tr w:rsidR="00B458F9" w:rsidRPr="009B5CE6" w:rsidTr="000C211E">
        <w:trPr>
          <w:trHeight w:val="510"/>
        </w:trPr>
        <w:tc>
          <w:tcPr>
            <w:tcW w:w="709" w:type="dxa"/>
            <w:vMerge/>
            <w:vAlign w:val="center"/>
          </w:tcPr>
          <w:p w:rsidR="00B458F9" w:rsidRPr="002D2E19" w:rsidRDefault="00B458F9" w:rsidP="000C211E">
            <w:pPr>
              <w:jc w:val="center"/>
              <w:rPr>
                <w:rFonts w:ascii="宋体" w:hAnsi="宋体"/>
                <w:sz w:val="24"/>
              </w:rPr>
            </w:pPr>
          </w:p>
        </w:tc>
        <w:tc>
          <w:tcPr>
            <w:tcW w:w="1559" w:type="dxa"/>
            <w:vAlign w:val="center"/>
          </w:tcPr>
          <w:p w:rsidR="00B458F9" w:rsidRPr="002D2E19" w:rsidRDefault="00B458F9" w:rsidP="000C211E">
            <w:pPr>
              <w:jc w:val="center"/>
              <w:rPr>
                <w:rFonts w:ascii="宋体" w:hAnsi="宋体"/>
                <w:sz w:val="24"/>
              </w:rPr>
            </w:pPr>
            <w:r w:rsidRPr="002D2E19">
              <w:rPr>
                <w:rFonts w:ascii="宋体" w:hAnsi="宋体" w:hint="eastAsia"/>
                <w:sz w:val="24"/>
              </w:rPr>
              <w:t>其他素养</w:t>
            </w:r>
          </w:p>
        </w:tc>
        <w:tc>
          <w:tcPr>
            <w:tcW w:w="3827" w:type="dxa"/>
            <w:vAlign w:val="center"/>
          </w:tcPr>
          <w:p w:rsidR="00B458F9" w:rsidRPr="002D2E19" w:rsidRDefault="00B458F9" w:rsidP="000C211E">
            <w:pPr>
              <w:rPr>
                <w:rFonts w:ascii="宋体" w:hAnsi="宋体"/>
                <w:szCs w:val="21"/>
              </w:rPr>
            </w:pPr>
            <w:r w:rsidRPr="002D2E19">
              <w:rPr>
                <w:rFonts w:ascii="宋体" w:hAnsi="宋体" w:cs="宋体" w:hint="eastAsia"/>
                <w:kern w:val="0"/>
                <w:szCs w:val="21"/>
                <w:shd w:val="clear" w:color="auto" w:fill="FFFFFF"/>
              </w:rPr>
              <w:t>具备学术交流能力和逻辑思维能力，能够通过学术交流获取新的知识，构建逻辑框架，并体现创新意识</w:t>
            </w:r>
          </w:p>
        </w:tc>
        <w:tc>
          <w:tcPr>
            <w:tcW w:w="2552" w:type="dxa"/>
            <w:vAlign w:val="center"/>
          </w:tcPr>
          <w:p w:rsidR="00C7548A" w:rsidRDefault="00C7548A" w:rsidP="000C211E">
            <w:pPr>
              <w:rPr>
                <w:rFonts w:ascii="宋体" w:hAnsi="宋体" w:cs="宋体"/>
                <w:kern w:val="0"/>
                <w:sz w:val="20"/>
                <w:szCs w:val="20"/>
              </w:rPr>
            </w:pPr>
            <w:r w:rsidRPr="00E758B9">
              <w:rPr>
                <w:rFonts w:ascii="宋体" w:hAnsi="宋体" w:cs="宋体" w:hint="eastAsia"/>
                <w:kern w:val="0"/>
                <w:sz w:val="20"/>
                <w:szCs w:val="20"/>
              </w:rPr>
              <w:t>国际学术交流英语</w:t>
            </w:r>
          </w:p>
          <w:p w:rsidR="00B458F9" w:rsidRPr="002D2E19" w:rsidRDefault="00B458F9" w:rsidP="000C211E">
            <w:pPr>
              <w:rPr>
                <w:rFonts w:ascii="宋体" w:hAnsi="宋体" w:cs="宋体"/>
                <w:kern w:val="0"/>
                <w:szCs w:val="21"/>
              </w:rPr>
            </w:pPr>
          </w:p>
        </w:tc>
      </w:tr>
      <w:tr w:rsidR="006B564C" w:rsidRPr="009B5CE6" w:rsidTr="000C211E">
        <w:trPr>
          <w:trHeight w:hRule="exact" w:val="1172"/>
        </w:trPr>
        <w:tc>
          <w:tcPr>
            <w:tcW w:w="709" w:type="dxa"/>
            <w:vMerge w:val="restart"/>
            <w:vAlign w:val="center"/>
          </w:tcPr>
          <w:p w:rsidR="006B564C" w:rsidRPr="002D2E19" w:rsidRDefault="006B564C" w:rsidP="006B564C">
            <w:pPr>
              <w:jc w:val="center"/>
              <w:rPr>
                <w:rFonts w:ascii="宋体" w:hAnsi="宋体"/>
                <w:sz w:val="24"/>
              </w:rPr>
            </w:pPr>
            <w:r w:rsidRPr="002D2E19">
              <w:rPr>
                <w:rFonts w:ascii="宋体" w:hAnsi="宋体" w:hint="eastAsia"/>
                <w:sz w:val="24"/>
              </w:rPr>
              <w:t>知识要求</w:t>
            </w:r>
          </w:p>
        </w:tc>
        <w:tc>
          <w:tcPr>
            <w:tcW w:w="1559" w:type="dxa"/>
            <w:vMerge w:val="restart"/>
            <w:vAlign w:val="center"/>
          </w:tcPr>
          <w:p w:rsidR="006B564C" w:rsidRPr="002D2E19" w:rsidRDefault="006B564C" w:rsidP="006B564C">
            <w:pPr>
              <w:jc w:val="center"/>
              <w:rPr>
                <w:rFonts w:ascii="宋体" w:hAnsi="宋体"/>
                <w:szCs w:val="21"/>
              </w:rPr>
            </w:pPr>
            <w:r w:rsidRPr="002D2E19">
              <w:rPr>
                <w:rFonts w:ascii="宋体" w:hAnsi="宋体" w:hint="eastAsia"/>
                <w:szCs w:val="21"/>
              </w:rPr>
              <w:t>基础理论知识</w:t>
            </w:r>
          </w:p>
        </w:tc>
        <w:tc>
          <w:tcPr>
            <w:tcW w:w="3827" w:type="dxa"/>
            <w:vAlign w:val="center"/>
          </w:tcPr>
          <w:p w:rsidR="006B564C" w:rsidRPr="002D2E19" w:rsidRDefault="006B564C" w:rsidP="006B564C">
            <w:pPr>
              <w:rPr>
                <w:rFonts w:ascii="宋体" w:hAnsi="宋体"/>
                <w:szCs w:val="21"/>
              </w:rPr>
            </w:pPr>
            <w:r w:rsidRPr="002D2E19">
              <w:rPr>
                <w:rFonts w:ascii="宋体" w:hAnsi="宋体" w:cs="宋体" w:hint="eastAsia"/>
                <w:kern w:val="0"/>
                <w:szCs w:val="21"/>
                <w:shd w:val="clear" w:color="auto" w:fill="FFFFFF"/>
              </w:rPr>
              <w:t>掌握数学理论和工程基础知识，并能将其用于解决控制领域的复杂工程问题</w:t>
            </w:r>
          </w:p>
        </w:tc>
        <w:tc>
          <w:tcPr>
            <w:tcW w:w="2552" w:type="dxa"/>
            <w:vAlign w:val="center"/>
          </w:tcPr>
          <w:p w:rsidR="006B564C" w:rsidRPr="002D2E19" w:rsidRDefault="006B564C" w:rsidP="006B564C">
            <w:pPr>
              <w:rPr>
                <w:rFonts w:ascii="宋体" w:hAnsi="宋体"/>
                <w:szCs w:val="21"/>
              </w:rPr>
            </w:pPr>
            <w:r w:rsidRPr="00C7548A">
              <w:rPr>
                <w:rFonts w:ascii="宋体" w:hAnsi="宋体" w:cs="宋体" w:hint="eastAsia"/>
                <w:kern w:val="0"/>
                <w:szCs w:val="21"/>
              </w:rPr>
              <w:t>最优控制与状态估计理论</w:t>
            </w:r>
          </w:p>
        </w:tc>
      </w:tr>
      <w:tr w:rsidR="00B458F9" w:rsidRPr="009B5CE6" w:rsidTr="000C211E">
        <w:trPr>
          <w:trHeight w:val="510"/>
        </w:trPr>
        <w:tc>
          <w:tcPr>
            <w:tcW w:w="709" w:type="dxa"/>
            <w:vMerge/>
            <w:vAlign w:val="center"/>
          </w:tcPr>
          <w:p w:rsidR="00B458F9" w:rsidRPr="002D2E19" w:rsidRDefault="00B458F9" w:rsidP="000C211E">
            <w:pPr>
              <w:jc w:val="center"/>
              <w:rPr>
                <w:rFonts w:ascii="宋体" w:hAnsi="宋体"/>
                <w:sz w:val="24"/>
              </w:rPr>
            </w:pPr>
          </w:p>
        </w:tc>
        <w:tc>
          <w:tcPr>
            <w:tcW w:w="1559" w:type="dxa"/>
            <w:vMerge/>
            <w:vAlign w:val="center"/>
          </w:tcPr>
          <w:p w:rsidR="00B458F9" w:rsidRPr="002D2E19" w:rsidRDefault="00B458F9" w:rsidP="000C211E">
            <w:pPr>
              <w:jc w:val="center"/>
              <w:rPr>
                <w:rFonts w:ascii="宋体" w:hAnsi="宋体"/>
                <w:sz w:val="24"/>
              </w:rPr>
            </w:pPr>
          </w:p>
        </w:tc>
        <w:tc>
          <w:tcPr>
            <w:tcW w:w="3827" w:type="dxa"/>
            <w:vAlign w:val="center"/>
          </w:tcPr>
          <w:p w:rsidR="00B458F9" w:rsidRPr="002D2E19" w:rsidRDefault="00B458F9" w:rsidP="000C211E">
            <w:pPr>
              <w:rPr>
                <w:rFonts w:ascii="宋体" w:hAnsi="宋体"/>
                <w:szCs w:val="21"/>
              </w:rPr>
            </w:pPr>
            <w:r w:rsidRPr="002D2E19">
              <w:rPr>
                <w:rFonts w:ascii="宋体" w:hAnsi="宋体" w:cs="宋体" w:hint="eastAsia"/>
                <w:kern w:val="0"/>
                <w:szCs w:val="21"/>
              </w:rPr>
              <w:t>掌握用于解决复杂控制工程问题所需的专业基础知识和基本理论</w:t>
            </w:r>
          </w:p>
        </w:tc>
        <w:tc>
          <w:tcPr>
            <w:tcW w:w="2552" w:type="dxa"/>
            <w:vAlign w:val="center"/>
          </w:tcPr>
          <w:p w:rsidR="00B458F9" w:rsidRPr="002D2E19" w:rsidRDefault="006B564C" w:rsidP="000C211E">
            <w:pPr>
              <w:rPr>
                <w:rFonts w:ascii="宋体" w:hAnsi="宋体"/>
                <w:szCs w:val="21"/>
              </w:rPr>
            </w:pPr>
            <w:r>
              <w:rPr>
                <w:rFonts w:ascii="宋体" w:hAnsi="宋体" w:cs="宋体" w:hint="eastAsia"/>
                <w:kern w:val="0"/>
                <w:szCs w:val="21"/>
              </w:rPr>
              <w:t>现代检测技术</w:t>
            </w:r>
          </w:p>
        </w:tc>
      </w:tr>
      <w:tr w:rsidR="00B458F9" w:rsidRPr="009B5CE6" w:rsidTr="000C211E">
        <w:trPr>
          <w:trHeight w:val="510"/>
        </w:trPr>
        <w:tc>
          <w:tcPr>
            <w:tcW w:w="709" w:type="dxa"/>
            <w:vMerge/>
            <w:vAlign w:val="center"/>
          </w:tcPr>
          <w:p w:rsidR="00B458F9" w:rsidRPr="002D2E19" w:rsidRDefault="00B458F9" w:rsidP="000C211E">
            <w:pPr>
              <w:jc w:val="center"/>
              <w:rPr>
                <w:rFonts w:ascii="宋体" w:hAnsi="宋体"/>
                <w:sz w:val="24"/>
              </w:rPr>
            </w:pPr>
          </w:p>
        </w:tc>
        <w:tc>
          <w:tcPr>
            <w:tcW w:w="1559" w:type="dxa"/>
            <w:vMerge w:val="restart"/>
            <w:vAlign w:val="center"/>
          </w:tcPr>
          <w:p w:rsidR="00B458F9" w:rsidRPr="002D2E19" w:rsidRDefault="00B458F9" w:rsidP="000C211E">
            <w:pPr>
              <w:jc w:val="center"/>
              <w:rPr>
                <w:rFonts w:ascii="宋体" w:hAnsi="宋体"/>
                <w:sz w:val="24"/>
              </w:rPr>
            </w:pPr>
            <w:r w:rsidRPr="002D2E19">
              <w:rPr>
                <w:rFonts w:ascii="宋体" w:hAnsi="宋体" w:hint="eastAsia"/>
                <w:sz w:val="24"/>
              </w:rPr>
              <w:t>专业知识</w:t>
            </w:r>
          </w:p>
        </w:tc>
        <w:tc>
          <w:tcPr>
            <w:tcW w:w="3827" w:type="dxa"/>
            <w:vAlign w:val="center"/>
          </w:tcPr>
          <w:p w:rsidR="00B458F9" w:rsidRPr="002D2E19" w:rsidRDefault="00B458F9" w:rsidP="000C211E">
            <w:pPr>
              <w:rPr>
                <w:rFonts w:ascii="宋体" w:hAnsi="宋体"/>
                <w:szCs w:val="21"/>
              </w:rPr>
            </w:pPr>
            <w:r w:rsidRPr="002D2E19">
              <w:rPr>
                <w:rFonts w:ascii="宋体" w:hAnsi="宋体" w:cs="宋体" w:hint="eastAsia"/>
                <w:kern w:val="0"/>
                <w:szCs w:val="21"/>
              </w:rPr>
              <w:t>能够运用信号检测技术</w:t>
            </w:r>
            <w:r>
              <w:rPr>
                <w:rFonts w:ascii="宋体" w:hAnsi="宋体" w:cs="宋体" w:hint="eastAsia"/>
                <w:kern w:val="0"/>
                <w:szCs w:val="21"/>
              </w:rPr>
              <w:t>、</w:t>
            </w:r>
            <w:r w:rsidRPr="002D2E19">
              <w:rPr>
                <w:rFonts w:ascii="宋体" w:hAnsi="宋体" w:cs="宋体" w:hint="eastAsia"/>
                <w:kern w:val="0"/>
                <w:szCs w:val="21"/>
              </w:rPr>
              <w:t>控制理论和模式识别相关的基本理论，具备对控制工程相关问题进行数据采集，处理和分析的能力</w:t>
            </w:r>
          </w:p>
        </w:tc>
        <w:tc>
          <w:tcPr>
            <w:tcW w:w="2552" w:type="dxa"/>
            <w:vAlign w:val="center"/>
          </w:tcPr>
          <w:p w:rsidR="00993D6F" w:rsidRPr="00993D6F" w:rsidRDefault="00993D6F" w:rsidP="00993D6F">
            <w:pPr>
              <w:rPr>
                <w:rFonts w:ascii="宋体" w:hAnsi="宋体" w:cs="宋体"/>
                <w:kern w:val="0"/>
                <w:szCs w:val="21"/>
              </w:rPr>
            </w:pPr>
            <w:r w:rsidRPr="00993D6F">
              <w:rPr>
                <w:rFonts w:ascii="宋体" w:hAnsi="宋体" w:cs="宋体" w:hint="eastAsia"/>
                <w:kern w:val="0"/>
                <w:szCs w:val="21"/>
              </w:rPr>
              <w:t>系统建模与仿真技术</w:t>
            </w:r>
          </w:p>
          <w:p w:rsidR="00993D6F" w:rsidRPr="00993D6F" w:rsidRDefault="00993D6F" w:rsidP="00993D6F">
            <w:pPr>
              <w:rPr>
                <w:rFonts w:ascii="宋体" w:hAnsi="宋体" w:cs="宋体"/>
                <w:kern w:val="0"/>
                <w:szCs w:val="21"/>
              </w:rPr>
            </w:pPr>
            <w:proofErr w:type="gramStart"/>
            <w:r w:rsidRPr="00993D6F">
              <w:rPr>
                <w:rFonts w:ascii="宋体" w:hAnsi="宋体" w:cs="宋体" w:hint="eastAsia"/>
                <w:kern w:val="0"/>
                <w:szCs w:val="21"/>
              </w:rPr>
              <w:t>微机电</w:t>
            </w:r>
            <w:proofErr w:type="gramEnd"/>
            <w:r w:rsidRPr="00993D6F">
              <w:rPr>
                <w:rFonts w:ascii="宋体" w:hAnsi="宋体" w:cs="宋体" w:hint="eastAsia"/>
                <w:kern w:val="0"/>
                <w:szCs w:val="21"/>
              </w:rPr>
              <w:t>系统</w:t>
            </w:r>
            <w:proofErr w:type="gramStart"/>
            <w:r w:rsidRPr="00993D6F">
              <w:rPr>
                <w:rFonts w:ascii="宋体" w:hAnsi="宋体" w:cs="宋体" w:hint="eastAsia"/>
                <w:kern w:val="0"/>
                <w:szCs w:val="21"/>
              </w:rPr>
              <w:t>与微纳传感器</w:t>
            </w:r>
            <w:proofErr w:type="gramEnd"/>
            <w:r w:rsidRPr="00993D6F">
              <w:rPr>
                <w:rFonts w:ascii="宋体" w:hAnsi="宋体" w:cs="宋体" w:hint="eastAsia"/>
                <w:kern w:val="0"/>
                <w:szCs w:val="21"/>
              </w:rPr>
              <w:t>技术</w:t>
            </w:r>
          </w:p>
          <w:p w:rsidR="00B458F9" w:rsidRPr="00993D6F" w:rsidRDefault="00993D6F" w:rsidP="00993D6F">
            <w:pPr>
              <w:rPr>
                <w:rFonts w:ascii="宋体" w:hAnsi="宋体" w:cs="宋体"/>
                <w:kern w:val="0"/>
                <w:szCs w:val="21"/>
              </w:rPr>
            </w:pPr>
            <w:r w:rsidRPr="00993D6F">
              <w:rPr>
                <w:rFonts w:ascii="宋体" w:hAnsi="宋体" w:cs="宋体" w:hint="eastAsia"/>
                <w:kern w:val="0"/>
                <w:szCs w:val="21"/>
              </w:rPr>
              <w:t>人工智能技术</w:t>
            </w:r>
          </w:p>
        </w:tc>
      </w:tr>
      <w:tr w:rsidR="00993D6F" w:rsidRPr="009B5CE6" w:rsidTr="000C211E">
        <w:trPr>
          <w:trHeight w:val="391"/>
        </w:trPr>
        <w:tc>
          <w:tcPr>
            <w:tcW w:w="709" w:type="dxa"/>
            <w:vMerge/>
            <w:vAlign w:val="center"/>
          </w:tcPr>
          <w:p w:rsidR="00993D6F" w:rsidRPr="002D2E19" w:rsidRDefault="00993D6F" w:rsidP="00993D6F">
            <w:pPr>
              <w:jc w:val="center"/>
              <w:rPr>
                <w:rFonts w:ascii="宋体" w:hAnsi="宋体"/>
                <w:sz w:val="24"/>
              </w:rPr>
            </w:pPr>
          </w:p>
        </w:tc>
        <w:tc>
          <w:tcPr>
            <w:tcW w:w="1559" w:type="dxa"/>
            <w:vMerge/>
            <w:vAlign w:val="center"/>
          </w:tcPr>
          <w:p w:rsidR="00993D6F" w:rsidRPr="002D2E19" w:rsidRDefault="00993D6F" w:rsidP="00993D6F">
            <w:pPr>
              <w:jc w:val="center"/>
              <w:rPr>
                <w:rFonts w:ascii="宋体" w:hAnsi="宋体"/>
                <w:sz w:val="24"/>
              </w:rPr>
            </w:pPr>
          </w:p>
        </w:tc>
        <w:tc>
          <w:tcPr>
            <w:tcW w:w="3827" w:type="dxa"/>
            <w:vAlign w:val="center"/>
          </w:tcPr>
          <w:p w:rsidR="00993D6F" w:rsidRPr="002D2E19" w:rsidRDefault="00993D6F" w:rsidP="00993D6F">
            <w:pPr>
              <w:rPr>
                <w:rFonts w:ascii="宋体" w:hAnsi="宋体"/>
                <w:szCs w:val="21"/>
              </w:rPr>
            </w:pPr>
            <w:r w:rsidRPr="002D2E19">
              <w:rPr>
                <w:rFonts w:ascii="宋体" w:hAnsi="宋体" w:cs="宋体" w:hint="eastAsia"/>
                <w:kern w:val="0"/>
                <w:szCs w:val="21"/>
              </w:rPr>
              <w:t>掌握</w:t>
            </w:r>
            <w:r>
              <w:rPr>
                <w:rFonts w:ascii="宋体" w:hAnsi="宋体" w:cs="宋体" w:hint="eastAsia"/>
                <w:kern w:val="0"/>
                <w:szCs w:val="21"/>
              </w:rPr>
              <w:t>控制与检测</w:t>
            </w:r>
            <w:r w:rsidRPr="002D2E19">
              <w:rPr>
                <w:rFonts w:ascii="宋体" w:hAnsi="宋体" w:cs="宋体" w:hint="eastAsia"/>
                <w:kern w:val="0"/>
                <w:szCs w:val="21"/>
              </w:rPr>
              <w:t xml:space="preserve">相关理论，能够运用相关科学原理设计相关实验，正确实施实验，独立处理和分析实验数据 </w:t>
            </w:r>
          </w:p>
        </w:tc>
        <w:tc>
          <w:tcPr>
            <w:tcW w:w="2552" w:type="dxa"/>
            <w:vAlign w:val="center"/>
          </w:tcPr>
          <w:p w:rsidR="007A1B79" w:rsidRDefault="007A1B79" w:rsidP="00993D6F">
            <w:pPr>
              <w:rPr>
                <w:rFonts w:ascii="宋体" w:hAnsi="宋体" w:cs="宋体"/>
                <w:kern w:val="0"/>
                <w:szCs w:val="21"/>
              </w:rPr>
            </w:pPr>
            <w:r>
              <w:rPr>
                <w:rFonts w:ascii="宋体" w:hAnsi="宋体" w:cs="宋体" w:hint="eastAsia"/>
                <w:kern w:val="0"/>
                <w:szCs w:val="21"/>
              </w:rPr>
              <w:t>现代检测技术</w:t>
            </w:r>
          </w:p>
          <w:p w:rsidR="00993D6F" w:rsidRDefault="00993D6F" w:rsidP="00993D6F">
            <w:pPr>
              <w:rPr>
                <w:rFonts w:ascii="宋体" w:hAnsi="宋体" w:cs="宋体"/>
                <w:kern w:val="0"/>
                <w:szCs w:val="21"/>
              </w:rPr>
            </w:pPr>
            <w:r w:rsidRPr="00C7548A">
              <w:rPr>
                <w:rFonts w:ascii="宋体" w:hAnsi="宋体" w:cs="宋体" w:hint="eastAsia"/>
                <w:kern w:val="0"/>
                <w:szCs w:val="21"/>
              </w:rPr>
              <w:t>最优控制与状态估计理论</w:t>
            </w:r>
          </w:p>
          <w:p w:rsidR="00993D6F" w:rsidRDefault="00993D6F" w:rsidP="00993D6F">
            <w:pPr>
              <w:rPr>
                <w:rFonts w:ascii="宋体" w:hAnsi="宋体" w:cs="宋体"/>
                <w:kern w:val="0"/>
                <w:szCs w:val="21"/>
              </w:rPr>
            </w:pPr>
            <w:proofErr w:type="gramStart"/>
            <w:r w:rsidRPr="00993D6F">
              <w:rPr>
                <w:rFonts w:ascii="宋体" w:hAnsi="宋体" w:cs="宋体" w:hint="eastAsia"/>
                <w:kern w:val="0"/>
                <w:szCs w:val="21"/>
              </w:rPr>
              <w:t>微机电</w:t>
            </w:r>
            <w:proofErr w:type="gramEnd"/>
            <w:r w:rsidRPr="00993D6F">
              <w:rPr>
                <w:rFonts w:ascii="宋体" w:hAnsi="宋体" w:cs="宋体" w:hint="eastAsia"/>
                <w:kern w:val="0"/>
                <w:szCs w:val="21"/>
              </w:rPr>
              <w:t>系统</w:t>
            </w:r>
            <w:proofErr w:type="gramStart"/>
            <w:r w:rsidRPr="00993D6F">
              <w:rPr>
                <w:rFonts w:ascii="宋体" w:hAnsi="宋体" w:cs="宋体" w:hint="eastAsia"/>
                <w:kern w:val="0"/>
                <w:szCs w:val="21"/>
              </w:rPr>
              <w:t>与微纳传感器</w:t>
            </w:r>
            <w:proofErr w:type="gramEnd"/>
            <w:r w:rsidRPr="00993D6F">
              <w:rPr>
                <w:rFonts w:ascii="宋体" w:hAnsi="宋体" w:cs="宋体" w:hint="eastAsia"/>
                <w:kern w:val="0"/>
                <w:szCs w:val="21"/>
              </w:rPr>
              <w:t>技术</w:t>
            </w:r>
          </w:p>
          <w:p w:rsidR="007A1B79" w:rsidRPr="00993D6F" w:rsidRDefault="007A1B79" w:rsidP="00993D6F">
            <w:pPr>
              <w:rPr>
                <w:rFonts w:ascii="宋体" w:hAnsi="宋体" w:cs="宋体"/>
                <w:kern w:val="0"/>
                <w:szCs w:val="21"/>
              </w:rPr>
            </w:pPr>
            <w:r w:rsidRPr="00993D6F">
              <w:rPr>
                <w:rFonts w:ascii="宋体" w:hAnsi="宋体" w:cs="宋体" w:hint="eastAsia"/>
                <w:kern w:val="0"/>
                <w:szCs w:val="21"/>
              </w:rPr>
              <w:t>超快光学</w:t>
            </w:r>
          </w:p>
        </w:tc>
      </w:tr>
      <w:tr w:rsidR="00993D6F" w:rsidRPr="009B5CE6" w:rsidTr="000C211E">
        <w:trPr>
          <w:trHeight w:val="510"/>
        </w:trPr>
        <w:tc>
          <w:tcPr>
            <w:tcW w:w="709" w:type="dxa"/>
            <w:vMerge/>
            <w:vAlign w:val="center"/>
          </w:tcPr>
          <w:p w:rsidR="00993D6F" w:rsidRPr="002D2E19" w:rsidRDefault="00993D6F" w:rsidP="00993D6F">
            <w:pPr>
              <w:rPr>
                <w:rFonts w:ascii="宋体" w:hAnsi="宋体"/>
                <w:sz w:val="24"/>
              </w:rPr>
            </w:pPr>
          </w:p>
        </w:tc>
        <w:tc>
          <w:tcPr>
            <w:tcW w:w="1559" w:type="dxa"/>
            <w:vMerge/>
            <w:vAlign w:val="center"/>
          </w:tcPr>
          <w:p w:rsidR="00993D6F" w:rsidRPr="002D2E19" w:rsidRDefault="00993D6F" w:rsidP="00993D6F">
            <w:pPr>
              <w:rPr>
                <w:rFonts w:ascii="宋体" w:hAnsi="宋体"/>
                <w:sz w:val="24"/>
              </w:rPr>
            </w:pPr>
          </w:p>
        </w:tc>
        <w:tc>
          <w:tcPr>
            <w:tcW w:w="3827" w:type="dxa"/>
            <w:vAlign w:val="center"/>
          </w:tcPr>
          <w:p w:rsidR="00993D6F" w:rsidRPr="002D2E19" w:rsidRDefault="00993D6F" w:rsidP="00993D6F">
            <w:pPr>
              <w:rPr>
                <w:rFonts w:ascii="宋体" w:hAnsi="宋体"/>
                <w:szCs w:val="21"/>
              </w:rPr>
            </w:pPr>
            <w:r w:rsidRPr="002D2E19">
              <w:rPr>
                <w:rFonts w:ascii="宋体" w:hAnsi="宋体" w:cs="宋体" w:hint="eastAsia"/>
                <w:kern w:val="0"/>
                <w:szCs w:val="21"/>
              </w:rPr>
              <w:t>掌握控制领域的数据处理、数据计算方法和以及前沿理论模型，能够针对复杂的工程问题提出智能化解决方案，并做出理论创新</w:t>
            </w:r>
          </w:p>
        </w:tc>
        <w:tc>
          <w:tcPr>
            <w:tcW w:w="2552" w:type="dxa"/>
            <w:vAlign w:val="center"/>
          </w:tcPr>
          <w:p w:rsidR="00993D6F" w:rsidRPr="00993D6F" w:rsidRDefault="00993D6F" w:rsidP="00993D6F">
            <w:pPr>
              <w:rPr>
                <w:rFonts w:ascii="宋体" w:hAnsi="宋体" w:cs="宋体"/>
                <w:kern w:val="0"/>
                <w:szCs w:val="21"/>
              </w:rPr>
            </w:pPr>
            <w:r w:rsidRPr="00993D6F">
              <w:rPr>
                <w:rFonts w:ascii="宋体" w:hAnsi="宋体" w:cs="宋体" w:hint="eastAsia"/>
                <w:kern w:val="0"/>
                <w:szCs w:val="21"/>
              </w:rPr>
              <w:t>系统建模与仿真技术</w:t>
            </w:r>
          </w:p>
          <w:p w:rsidR="00993D6F" w:rsidRPr="00993D6F" w:rsidRDefault="00993D6F" w:rsidP="00993D6F">
            <w:pPr>
              <w:rPr>
                <w:rFonts w:ascii="宋体" w:hAnsi="宋体" w:cs="宋体"/>
                <w:kern w:val="0"/>
                <w:szCs w:val="21"/>
              </w:rPr>
            </w:pPr>
            <w:proofErr w:type="gramStart"/>
            <w:r w:rsidRPr="00993D6F">
              <w:rPr>
                <w:rFonts w:ascii="宋体" w:hAnsi="宋体" w:cs="宋体" w:hint="eastAsia"/>
                <w:kern w:val="0"/>
                <w:szCs w:val="21"/>
              </w:rPr>
              <w:t>微机电</w:t>
            </w:r>
            <w:proofErr w:type="gramEnd"/>
            <w:r w:rsidRPr="00993D6F">
              <w:rPr>
                <w:rFonts w:ascii="宋体" w:hAnsi="宋体" w:cs="宋体" w:hint="eastAsia"/>
                <w:kern w:val="0"/>
                <w:szCs w:val="21"/>
              </w:rPr>
              <w:t>系统</w:t>
            </w:r>
            <w:proofErr w:type="gramStart"/>
            <w:r w:rsidRPr="00993D6F">
              <w:rPr>
                <w:rFonts w:ascii="宋体" w:hAnsi="宋体" w:cs="宋体" w:hint="eastAsia"/>
                <w:kern w:val="0"/>
                <w:szCs w:val="21"/>
              </w:rPr>
              <w:t>与微纳传感器</w:t>
            </w:r>
            <w:proofErr w:type="gramEnd"/>
            <w:r w:rsidRPr="00993D6F">
              <w:rPr>
                <w:rFonts w:ascii="宋体" w:hAnsi="宋体" w:cs="宋体" w:hint="eastAsia"/>
                <w:kern w:val="0"/>
                <w:szCs w:val="21"/>
              </w:rPr>
              <w:t>技术</w:t>
            </w:r>
          </w:p>
        </w:tc>
      </w:tr>
      <w:tr w:rsidR="00993D6F" w:rsidRPr="009B5CE6" w:rsidTr="000C211E">
        <w:trPr>
          <w:trHeight w:val="1258"/>
        </w:trPr>
        <w:tc>
          <w:tcPr>
            <w:tcW w:w="709" w:type="dxa"/>
            <w:vMerge/>
            <w:vAlign w:val="center"/>
          </w:tcPr>
          <w:p w:rsidR="00993D6F" w:rsidRPr="002D2E19" w:rsidRDefault="00993D6F" w:rsidP="00993D6F">
            <w:pPr>
              <w:rPr>
                <w:rFonts w:ascii="宋体" w:hAnsi="宋体"/>
                <w:sz w:val="24"/>
              </w:rPr>
            </w:pPr>
          </w:p>
        </w:tc>
        <w:tc>
          <w:tcPr>
            <w:tcW w:w="1559" w:type="dxa"/>
            <w:vAlign w:val="center"/>
          </w:tcPr>
          <w:p w:rsidR="00993D6F" w:rsidRPr="002D2E19" w:rsidRDefault="00993D6F" w:rsidP="00993D6F">
            <w:pPr>
              <w:jc w:val="center"/>
              <w:rPr>
                <w:rFonts w:ascii="宋体" w:hAnsi="宋体"/>
                <w:sz w:val="24"/>
              </w:rPr>
            </w:pPr>
            <w:r w:rsidRPr="002D2E19">
              <w:rPr>
                <w:rFonts w:ascii="宋体" w:hAnsi="宋体" w:hint="eastAsia"/>
                <w:sz w:val="24"/>
              </w:rPr>
              <w:t>其他知识</w:t>
            </w:r>
          </w:p>
        </w:tc>
        <w:tc>
          <w:tcPr>
            <w:tcW w:w="3827" w:type="dxa"/>
            <w:vAlign w:val="center"/>
          </w:tcPr>
          <w:p w:rsidR="00993D6F" w:rsidRPr="002D2E19" w:rsidRDefault="00993D6F" w:rsidP="00993D6F">
            <w:pPr>
              <w:rPr>
                <w:rFonts w:ascii="宋体" w:hAnsi="宋体"/>
                <w:szCs w:val="21"/>
              </w:rPr>
            </w:pPr>
            <w:r w:rsidRPr="002D2E19">
              <w:rPr>
                <w:rFonts w:ascii="宋体" w:hAnsi="宋体" w:cs="宋体" w:hint="eastAsia"/>
                <w:kern w:val="0"/>
                <w:szCs w:val="21"/>
              </w:rPr>
              <w:t>能够在控制工程前沿交叉领域进行自主学习</w:t>
            </w:r>
          </w:p>
        </w:tc>
        <w:tc>
          <w:tcPr>
            <w:tcW w:w="2552" w:type="dxa"/>
            <w:vAlign w:val="center"/>
          </w:tcPr>
          <w:p w:rsidR="00993D6F" w:rsidRPr="00993D6F" w:rsidRDefault="00993D6F" w:rsidP="00993D6F">
            <w:pPr>
              <w:rPr>
                <w:rFonts w:ascii="宋体" w:hAnsi="宋体" w:cs="宋体"/>
                <w:kern w:val="0"/>
                <w:szCs w:val="21"/>
              </w:rPr>
            </w:pPr>
            <w:r w:rsidRPr="00993D6F">
              <w:rPr>
                <w:rFonts w:ascii="宋体" w:hAnsi="宋体" w:cs="宋体" w:hint="eastAsia"/>
                <w:kern w:val="0"/>
                <w:szCs w:val="21"/>
              </w:rPr>
              <w:t>人工智能技术</w:t>
            </w:r>
          </w:p>
          <w:p w:rsidR="00993D6F" w:rsidRPr="002D2E19" w:rsidRDefault="00993D6F" w:rsidP="00993D6F">
            <w:pPr>
              <w:rPr>
                <w:rFonts w:ascii="宋体" w:hAnsi="宋体"/>
                <w:szCs w:val="21"/>
              </w:rPr>
            </w:pPr>
            <w:r w:rsidRPr="00993D6F">
              <w:rPr>
                <w:rFonts w:ascii="宋体" w:hAnsi="宋体" w:cs="宋体" w:hint="eastAsia"/>
                <w:kern w:val="0"/>
                <w:szCs w:val="21"/>
              </w:rPr>
              <w:t>超快光学</w:t>
            </w:r>
          </w:p>
        </w:tc>
      </w:tr>
      <w:tr w:rsidR="00993D6F" w:rsidRPr="009B5CE6" w:rsidTr="000C211E">
        <w:trPr>
          <w:trHeight w:val="510"/>
        </w:trPr>
        <w:tc>
          <w:tcPr>
            <w:tcW w:w="709" w:type="dxa"/>
            <w:vMerge w:val="restart"/>
            <w:vAlign w:val="center"/>
          </w:tcPr>
          <w:p w:rsidR="00993D6F" w:rsidRPr="002D2E19" w:rsidRDefault="00993D6F" w:rsidP="00993D6F">
            <w:pPr>
              <w:rPr>
                <w:rFonts w:ascii="宋体" w:hAnsi="宋体"/>
                <w:szCs w:val="21"/>
              </w:rPr>
            </w:pPr>
            <w:r w:rsidRPr="002D2E19">
              <w:rPr>
                <w:rFonts w:ascii="宋体" w:hAnsi="宋体" w:hint="eastAsia"/>
                <w:szCs w:val="21"/>
              </w:rPr>
              <w:lastRenderedPageBreak/>
              <w:t>能力要求</w:t>
            </w:r>
          </w:p>
        </w:tc>
        <w:tc>
          <w:tcPr>
            <w:tcW w:w="1559" w:type="dxa"/>
            <w:vMerge w:val="restart"/>
            <w:vAlign w:val="center"/>
          </w:tcPr>
          <w:p w:rsidR="00993D6F" w:rsidRPr="002D2E19" w:rsidRDefault="00993D6F" w:rsidP="00993D6F">
            <w:pPr>
              <w:rPr>
                <w:rFonts w:ascii="宋体" w:hAnsi="宋体"/>
                <w:szCs w:val="21"/>
              </w:rPr>
            </w:pPr>
            <w:r w:rsidRPr="002D2E19">
              <w:rPr>
                <w:rFonts w:ascii="宋体" w:hAnsi="宋体" w:hint="eastAsia"/>
                <w:szCs w:val="21"/>
              </w:rPr>
              <w:t>自主学习能力</w:t>
            </w:r>
          </w:p>
        </w:tc>
        <w:tc>
          <w:tcPr>
            <w:tcW w:w="3827" w:type="dxa"/>
            <w:vAlign w:val="center"/>
          </w:tcPr>
          <w:p w:rsidR="00993D6F" w:rsidRPr="002D2E19" w:rsidRDefault="00993D6F" w:rsidP="00993D6F">
            <w:pPr>
              <w:rPr>
                <w:rFonts w:ascii="宋体" w:hAnsi="宋体"/>
                <w:szCs w:val="21"/>
              </w:rPr>
            </w:pPr>
            <w:r w:rsidRPr="002D2E19">
              <w:rPr>
                <w:rFonts w:ascii="宋体" w:hAnsi="宋体" w:cs="宋体" w:hint="eastAsia"/>
                <w:kern w:val="0"/>
                <w:szCs w:val="21"/>
                <w:shd w:val="clear" w:color="auto" w:fill="FFFFFF"/>
              </w:rPr>
              <w:t>能正确认识自主学习和终身学习的必要性和重要性，具备自主学习和终身学习的意识</w:t>
            </w:r>
          </w:p>
        </w:tc>
        <w:tc>
          <w:tcPr>
            <w:tcW w:w="2552" w:type="dxa"/>
            <w:vAlign w:val="center"/>
          </w:tcPr>
          <w:p w:rsidR="00993D6F" w:rsidRPr="002D2E19" w:rsidRDefault="00993D6F" w:rsidP="00993D6F">
            <w:pPr>
              <w:rPr>
                <w:rFonts w:hAnsi="宋体"/>
                <w:kern w:val="0"/>
                <w:szCs w:val="21"/>
              </w:rPr>
            </w:pPr>
            <w:r w:rsidRPr="002D2E19">
              <w:rPr>
                <w:rFonts w:hAnsi="宋体" w:hint="eastAsia"/>
                <w:kern w:val="0"/>
                <w:szCs w:val="21"/>
              </w:rPr>
              <w:t>文献综述与开题报告</w:t>
            </w:r>
          </w:p>
          <w:p w:rsidR="00993D6F" w:rsidRPr="002D2E19" w:rsidRDefault="00993D6F" w:rsidP="00993D6F">
            <w:pPr>
              <w:rPr>
                <w:rFonts w:ascii="宋体" w:hAnsi="宋体"/>
                <w:szCs w:val="21"/>
              </w:rPr>
            </w:pPr>
            <w:proofErr w:type="spellStart"/>
            <w:r w:rsidRPr="002D2E19">
              <w:rPr>
                <w:rFonts w:ascii="宋体" w:hAnsi="宋体" w:cs="宋体" w:hint="eastAsia"/>
                <w:kern w:val="0"/>
                <w:szCs w:val="21"/>
              </w:rPr>
              <w:t>Upcic</w:t>
            </w:r>
            <w:proofErr w:type="spellEnd"/>
            <w:r w:rsidRPr="002D2E19">
              <w:rPr>
                <w:rFonts w:ascii="宋体" w:hAnsi="宋体" w:cs="宋体" w:hint="eastAsia"/>
                <w:kern w:val="0"/>
                <w:szCs w:val="21"/>
              </w:rPr>
              <w:t>课程</w:t>
            </w:r>
          </w:p>
        </w:tc>
      </w:tr>
      <w:tr w:rsidR="00993D6F" w:rsidRPr="009B5CE6" w:rsidTr="000C211E">
        <w:trPr>
          <w:trHeight w:val="510"/>
        </w:trPr>
        <w:tc>
          <w:tcPr>
            <w:tcW w:w="709" w:type="dxa"/>
            <w:vMerge/>
            <w:vAlign w:val="center"/>
          </w:tcPr>
          <w:p w:rsidR="00993D6F" w:rsidRPr="002D2E19" w:rsidRDefault="00993D6F" w:rsidP="00993D6F">
            <w:pPr>
              <w:rPr>
                <w:rFonts w:ascii="宋体" w:hAnsi="宋体"/>
                <w:szCs w:val="21"/>
              </w:rPr>
            </w:pPr>
          </w:p>
        </w:tc>
        <w:tc>
          <w:tcPr>
            <w:tcW w:w="1559" w:type="dxa"/>
            <w:vMerge/>
            <w:vAlign w:val="center"/>
          </w:tcPr>
          <w:p w:rsidR="00993D6F" w:rsidRPr="002D2E19" w:rsidRDefault="00993D6F" w:rsidP="00993D6F">
            <w:pPr>
              <w:rPr>
                <w:rFonts w:ascii="宋体" w:hAnsi="宋体"/>
                <w:szCs w:val="21"/>
              </w:rPr>
            </w:pPr>
          </w:p>
        </w:tc>
        <w:tc>
          <w:tcPr>
            <w:tcW w:w="3827" w:type="dxa"/>
            <w:vAlign w:val="center"/>
          </w:tcPr>
          <w:p w:rsidR="00993D6F" w:rsidRPr="002D2E19" w:rsidRDefault="00993D6F" w:rsidP="00993D6F">
            <w:pPr>
              <w:rPr>
                <w:rFonts w:ascii="宋体" w:hAnsi="宋体"/>
                <w:szCs w:val="21"/>
              </w:rPr>
            </w:pPr>
            <w:r w:rsidRPr="002D2E19">
              <w:rPr>
                <w:rFonts w:ascii="宋体" w:hAnsi="宋体" w:cs="宋体" w:hint="eastAsia"/>
                <w:kern w:val="0"/>
                <w:szCs w:val="21"/>
                <w:shd w:val="clear" w:color="auto" w:fill="FFFFFF"/>
              </w:rPr>
              <w:t>掌握自主学习的方法，能针对个人或职业发展需求，学习不断出现的新技术、新方法，以适应未来发展</w:t>
            </w:r>
          </w:p>
        </w:tc>
        <w:tc>
          <w:tcPr>
            <w:tcW w:w="2552" w:type="dxa"/>
            <w:vAlign w:val="center"/>
          </w:tcPr>
          <w:p w:rsidR="00993D6F" w:rsidRPr="002D2E19" w:rsidRDefault="00993D6F" w:rsidP="00993D6F">
            <w:pPr>
              <w:rPr>
                <w:rFonts w:ascii="宋体" w:hAnsi="宋体" w:cs="宋体"/>
                <w:kern w:val="0"/>
                <w:szCs w:val="21"/>
              </w:rPr>
            </w:pPr>
            <w:r w:rsidRPr="002D2E19">
              <w:rPr>
                <w:rFonts w:hAnsi="宋体" w:hint="eastAsia"/>
                <w:kern w:val="0"/>
                <w:szCs w:val="21"/>
              </w:rPr>
              <w:t>论文写作指导类课程</w:t>
            </w:r>
          </w:p>
        </w:tc>
      </w:tr>
      <w:tr w:rsidR="00993D6F" w:rsidRPr="009B5CE6" w:rsidTr="000C211E">
        <w:trPr>
          <w:trHeight w:val="510"/>
        </w:trPr>
        <w:tc>
          <w:tcPr>
            <w:tcW w:w="709" w:type="dxa"/>
            <w:vMerge/>
            <w:vAlign w:val="center"/>
          </w:tcPr>
          <w:p w:rsidR="00993D6F" w:rsidRPr="002D2E19" w:rsidRDefault="00993D6F" w:rsidP="00993D6F">
            <w:pPr>
              <w:rPr>
                <w:rFonts w:ascii="宋体" w:hAnsi="宋体"/>
                <w:szCs w:val="21"/>
              </w:rPr>
            </w:pPr>
          </w:p>
        </w:tc>
        <w:tc>
          <w:tcPr>
            <w:tcW w:w="1559" w:type="dxa"/>
            <w:vMerge w:val="restart"/>
            <w:vAlign w:val="center"/>
          </w:tcPr>
          <w:p w:rsidR="00993D6F" w:rsidRPr="002D2E19" w:rsidRDefault="00993D6F" w:rsidP="00993D6F">
            <w:pPr>
              <w:rPr>
                <w:rFonts w:ascii="宋体" w:hAnsi="宋体"/>
                <w:szCs w:val="21"/>
              </w:rPr>
            </w:pPr>
            <w:r w:rsidRPr="002D2E19">
              <w:rPr>
                <w:rFonts w:ascii="宋体" w:hAnsi="宋体" w:hint="eastAsia"/>
                <w:szCs w:val="21"/>
              </w:rPr>
              <w:t>科学研究能力</w:t>
            </w:r>
          </w:p>
        </w:tc>
        <w:tc>
          <w:tcPr>
            <w:tcW w:w="3827" w:type="dxa"/>
            <w:vAlign w:val="center"/>
          </w:tcPr>
          <w:p w:rsidR="00993D6F" w:rsidRPr="002D2E19" w:rsidRDefault="00993D6F" w:rsidP="00993D6F">
            <w:pPr>
              <w:rPr>
                <w:rFonts w:ascii="宋体" w:hAnsi="宋体" w:cs="宋体"/>
                <w:kern w:val="0"/>
                <w:szCs w:val="21"/>
              </w:rPr>
            </w:pPr>
            <w:r w:rsidRPr="002D2E19">
              <w:rPr>
                <w:rFonts w:ascii="宋体" w:hAnsi="宋体" w:cs="宋体" w:hint="eastAsia"/>
                <w:kern w:val="0"/>
                <w:szCs w:val="21"/>
                <w:shd w:val="clear" w:color="auto" w:fill="FFFFFF"/>
              </w:rPr>
              <w:t>能够运用理论知识和相关科学原理，</w:t>
            </w:r>
            <w:r w:rsidRPr="002D2E19">
              <w:rPr>
                <w:rFonts w:ascii="宋体" w:hAnsi="宋体" w:cs="宋体" w:hint="eastAsia"/>
                <w:kern w:val="0"/>
                <w:szCs w:val="21"/>
              </w:rPr>
              <w:t>通过文献研究</w:t>
            </w:r>
            <w:r w:rsidRPr="002D2E19">
              <w:rPr>
                <w:rFonts w:ascii="宋体" w:hAnsi="宋体" w:cs="宋体" w:hint="eastAsia"/>
                <w:kern w:val="0"/>
                <w:szCs w:val="21"/>
                <w:shd w:val="clear" w:color="auto" w:fill="FFFFFF"/>
              </w:rPr>
              <w:t>调研和</w:t>
            </w:r>
            <w:r w:rsidRPr="002D2E19">
              <w:rPr>
                <w:rFonts w:ascii="宋体" w:hAnsi="宋体" w:cs="宋体" w:hint="eastAsia"/>
                <w:kern w:val="0"/>
                <w:szCs w:val="21"/>
              </w:rPr>
              <w:t>分析复杂控制问题</w:t>
            </w:r>
            <w:r w:rsidRPr="002D2E19">
              <w:rPr>
                <w:rFonts w:ascii="宋体" w:hAnsi="宋体" w:cs="宋体" w:hint="eastAsia"/>
                <w:kern w:val="0"/>
                <w:szCs w:val="21"/>
                <w:shd w:val="clear" w:color="auto" w:fill="FFFFFF"/>
              </w:rPr>
              <w:t>，发现关键因素，对工程实践问题进行有效管理</w:t>
            </w:r>
          </w:p>
        </w:tc>
        <w:tc>
          <w:tcPr>
            <w:tcW w:w="2552" w:type="dxa"/>
            <w:vAlign w:val="center"/>
          </w:tcPr>
          <w:p w:rsidR="00993D6F" w:rsidRPr="002D2E19" w:rsidRDefault="00993D6F" w:rsidP="00993D6F">
            <w:pPr>
              <w:rPr>
                <w:rFonts w:ascii="宋体" w:hAnsi="宋体" w:cs="宋体"/>
                <w:kern w:val="0"/>
                <w:szCs w:val="21"/>
              </w:rPr>
            </w:pPr>
            <w:r w:rsidRPr="002D2E19">
              <w:rPr>
                <w:rFonts w:ascii="宋体" w:hAnsi="宋体" w:cs="宋体" w:hint="eastAsia"/>
                <w:kern w:val="0"/>
                <w:szCs w:val="21"/>
              </w:rPr>
              <w:t>论文写作指导类课程</w:t>
            </w:r>
          </w:p>
          <w:p w:rsidR="00993D6F" w:rsidRPr="002D2E19" w:rsidRDefault="00993D6F" w:rsidP="00993D6F">
            <w:pPr>
              <w:rPr>
                <w:rFonts w:ascii="宋体" w:hAnsi="宋体"/>
                <w:szCs w:val="21"/>
              </w:rPr>
            </w:pPr>
            <w:r w:rsidRPr="002D2E19">
              <w:rPr>
                <w:rFonts w:ascii="宋体" w:hAnsi="宋体" w:cs="宋体" w:hint="eastAsia"/>
                <w:kern w:val="0"/>
                <w:szCs w:val="21"/>
              </w:rPr>
              <w:t>学位论文工作研究</w:t>
            </w:r>
          </w:p>
        </w:tc>
      </w:tr>
      <w:tr w:rsidR="00993D6F" w:rsidRPr="009B5CE6" w:rsidTr="000C211E">
        <w:trPr>
          <w:trHeight w:val="510"/>
        </w:trPr>
        <w:tc>
          <w:tcPr>
            <w:tcW w:w="709" w:type="dxa"/>
            <w:vMerge/>
            <w:vAlign w:val="center"/>
          </w:tcPr>
          <w:p w:rsidR="00993D6F" w:rsidRPr="002D2E19" w:rsidRDefault="00993D6F" w:rsidP="00993D6F">
            <w:pPr>
              <w:rPr>
                <w:rFonts w:ascii="宋体" w:hAnsi="宋体"/>
                <w:szCs w:val="21"/>
              </w:rPr>
            </w:pPr>
          </w:p>
        </w:tc>
        <w:tc>
          <w:tcPr>
            <w:tcW w:w="1559" w:type="dxa"/>
            <w:vMerge/>
            <w:vAlign w:val="center"/>
          </w:tcPr>
          <w:p w:rsidR="00993D6F" w:rsidRPr="002D2E19" w:rsidRDefault="00993D6F" w:rsidP="00993D6F">
            <w:pPr>
              <w:rPr>
                <w:rFonts w:ascii="宋体" w:hAnsi="宋体"/>
                <w:szCs w:val="21"/>
              </w:rPr>
            </w:pPr>
          </w:p>
        </w:tc>
        <w:tc>
          <w:tcPr>
            <w:tcW w:w="3827" w:type="dxa"/>
            <w:vAlign w:val="center"/>
          </w:tcPr>
          <w:p w:rsidR="00993D6F" w:rsidRPr="002D2E19" w:rsidRDefault="00993D6F" w:rsidP="00993D6F">
            <w:pPr>
              <w:rPr>
                <w:rFonts w:ascii="宋体" w:hAnsi="宋体"/>
                <w:szCs w:val="21"/>
              </w:rPr>
            </w:pPr>
            <w:r w:rsidRPr="002D2E19">
              <w:rPr>
                <w:rFonts w:ascii="宋体" w:hAnsi="宋体" w:cs="宋体" w:hint="eastAsia"/>
                <w:kern w:val="0"/>
                <w:szCs w:val="21"/>
              </w:rPr>
              <w:t>掌握控制</w:t>
            </w:r>
            <w:r>
              <w:rPr>
                <w:rFonts w:ascii="宋体" w:hAnsi="宋体" w:cs="宋体" w:hint="eastAsia"/>
                <w:kern w:val="0"/>
                <w:szCs w:val="21"/>
              </w:rPr>
              <w:t>领域</w:t>
            </w:r>
            <w:r w:rsidRPr="002D2E19">
              <w:rPr>
                <w:rFonts w:ascii="宋体" w:hAnsi="宋体" w:cs="宋体" w:hint="eastAsia"/>
                <w:kern w:val="0"/>
                <w:szCs w:val="21"/>
              </w:rPr>
              <w:t>的前沿，能够了解并掌握学科发展的动态和热点，并进行总结和归纳和评价</w:t>
            </w:r>
          </w:p>
        </w:tc>
        <w:tc>
          <w:tcPr>
            <w:tcW w:w="2552" w:type="dxa"/>
            <w:vAlign w:val="center"/>
          </w:tcPr>
          <w:p w:rsidR="00993D6F" w:rsidRPr="002D2E19" w:rsidRDefault="00993D6F" w:rsidP="00993D6F">
            <w:pPr>
              <w:rPr>
                <w:rFonts w:hAnsi="宋体"/>
                <w:kern w:val="0"/>
                <w:szCs w:val="21"/>
              </w:rPr>
            </w:pPr>
            <w:r w:rsidRPr="002D2E19">
              <w:rPr>
                <w:rFonts w:hAnsi="宋体" w:hint="eastAsia"/>
                <w:kern w:val="0"/>
                <w:szCs w:val="21"/>
              </w:rPr>
              <w:t>文献综述与开题报告</w:t>
            </w:r>
          </w:p>
          <w:p w:rsidR="00993D6F" w:rsidRPr="002D2E19" w:rsidRDefault="00993D6F" w:rsidP="00993D6F">
            <w:pPr>
              <w:rPr>
                <w:rFonts w:ascii="宋体" w:hAnsi="宋体"/>
                <w:szCs w:val="21"/>
              </w:rPr>
            </w:pPr>
            <w:proofErr w:type="spellStart"/>
            <w:r w:rsidRPr="002D2E19">
              <w:rPr>
                <w:rFonts w:ascii="宋体" w:hAnsi="宋体" w:cs="宋体" w:hint="eastAsia"/>
                <w:kern w:val="0"/>
                <w:szCs w:val="21"/>
              </w:rPr>
              <w:t>Upcic</w:t>
            </w:r>
            <w:proofErr w:type="spellEnd"/>
            <w:r w:rsidRPr="002D2E19">
              <w:rPr>
                <w:rFonts w:ascii="宋体" w:hAnsi="宋体" w:cs="宋体" w:hint="eastAsia"/>
                <w:kern w:val="0"/>
                <w:szCs w:val="21"/>
              </w:rPr>
              <w:t>课程</w:t>
            </w:r>
          </w:p>
        </w:tc>
      </w:tr>
      <w:tr w:rsidR="00993D6F" w:rsidRPr="009B5CE6" w:rsidTr="000C211E">
        <w:trPr>
          <w:trHeight w:val="510"/>
        </w:trPr>
        <w:tc>
          <w:tcPr>
            <w:tcW w:w="709" w:type="dxa"/>
            <w:vMerge/>
            <w:vAlign w:val="center"/>
          </w:tcPr>
          <w:p w:rsidR="00993D6F" w:rsidRPr="002D2E19" w:rsidRDefault="00993D6F" w:rsidP="00993D6F">
            <w:pPr>
              <w:rPr>
                <w:rFonts w:ascii="宋体" w:hAnsi="宋体"/>
                <w:szCs w:val="21"/>
              </w:rPr>
            </w:pPr>
          </w:p>
        </w:tc>
        <w:tc>
          <w:tcPr>
            <w:tcW w:w="1559" w:type="dxa"/>
            <w:vMerge/>
            <w:vAlign w:val="center"/>
          </w:tcPr>
          <w:p w:rsidR="00993D6F" w:rsidRPr="002D2E19" w:rsidRDefault="00993D6F" w:rsidP="00993D6F">
            <w:pPr>
              <w:rPr>
                <w:rFonts w:ascii="宋体" w:hAnsi="宋体"/>
                <w:szCs w:val="21"/>
              </w:rPr>
            </w:pPr>
          </w:p>
        </w:tc>
        <w:tc>
          <w:tcPr>
            <w:tcW w:w="3827" w:type="dxa"/>
            <w:vAlign w:val="center"/>
          </w:tcPr>
          <w:p w:rsidR="00993D6F" w:rsidRPr="002D2E19" w:rsidRDefault="00993D6F" w:rsidP="00993D6F">
            <w:pPr>
              <w:rPr>
                <w:rFonts w:ascii="宋体" w:hAnsi="宋体"/>
                <w:szCs w:val="21"/>
              </w:rPr>
            </w:pPr>
            <w:r w:rsidRPr="002D2E19">
              <w:rPr>
                <w:rFonts w:ascii="宋体" w:hAnsi="宋体" w:cs="宋体" w:hint="eastAsia"/>
                <w:kern w:val="0"/>
                <w:szCs w:val="21"/>
              </w:rPr>
              <w:t>能够将科学原理和方法应用到控制领域的工程实践问题，通过实践研究，设计实验流程和解决方案，并得出有效结论</w:t>
            </w:r>
          </w:p>
        </w:tc>
        <w:tc>
          <w:tcPr>
            <w:tcW w:w="2552" w:type="dxa"/>
            <w:vAlign w:val="center"/>
          </w:tcPr>
          <w:p w:rsidR="00832EAF" w:rsidRPr="00832EAF" w:rsidRDefault="009170F3" w:rsidP="00832EAF">
            <w:pPr>
              <w:rPr>
                <w:rFonts w:ascii="宋体" w:hAnsi="宋体" w:cs="宋体"/>
                <w:kern w:val="0"/>
                <w:szCs w:val="21"/>
              </w:rPr>
            </w:pPr>
            <w:r>
              <w:rPr>
                <w:rFonts w:ascii="宋体" w:hAnsi="宋体" w:cs="宋体" w:hint="eastAsia"/>
                <w:kern w:val="0"/>
                <w:szCs w:val="21"/>
              </w:rPr>
              <w:t>现代检测技术</w:t>
            </w:r>
          </w:p>
          <w:p w:rsidR="00993D6F" w:rsidRPr="002D2E19" w:rsidRDefault="00832EAF" w:rsidP="00832EAF">
            <w:pPr>
              <w:rPr>
                <w:rFonts w:ascii="宋体" w:hAnsi="宋体" w:cs="宋体"/>
                <w:kern w:val="0"/>
                <w:szCs w:val="21"/>
              </w:rPr>
            </w:pPr>
            <w:r w:rsidRPr="00832EAF">
              <w:rPr>
                <w:rFonts w:ascii="宋体" w:hAnsi="宋体" w:cs="宋体" w:hint="eastAsia"/>
                <w:kern w:val="0"/>
                <w:szCs w:val="21"/>
              </w:rPr>
              <w:t>最优控制与状态估计理论</w:t>
            </w:r>
          </w:p>
        </w:tc>
      </w:tr>
      <w:tr w:rsidR="00993D6F" w:rsidRPr="009B5CE6" w:rsidTr="000C211E">
        <w:trPr>
          <w:trHeight w:val="510"/>
        </w:trPr>
        <w:tc>
          <w:tcPr>
            <w:tcW w:w="709" w:type="dxa"/>
            <w:vMerge/>
            <w:vAlign w:val="center"/>
          </w:tcPr>
          <w:p w:rsidR="00993D6F" w:rsidRPr="002D2E19" w:rsidRDefault="00993D6F" w:rsidP="00993D6F">
            <w:pPr>
              <w:rPr>
                <w:rFonts w:ascii="宋体" w:hAnsi="宋体"/>
                <w:szCs w:val="21"/>
              </w:rPr>
            </w:pPr>
          </w:p>
        </w:tc>
        <w:tc>
          <w:tcPr>
            <w:tcW w:w="1559" w:type="dxa"/>
            <w:vMerge w:val="restart"/>
            <w:vAlign w:val="center"/>
          </w:tcPr>
          <w:p w:rsidR="00993D6F" w:rsidRPr="002D2E19" w:rsidRDefault="00993D6F" w:rsidP="00993D6F">
            <w:pPr>
              <w:rPr>
                <w:rFonts w:ascii="宋体" w:hAnsi="宋体"/>
                <w:szCs w:val="21"/>
              </w:rPr>
            </w:pPr>
            <w:r w:rsidRPr="002D2E19">
              <w:rPr>
                <w:rFonts w:ascii="宋体" w:hAnsi="宋体" w:hint="eastAsia"/>
                <w:szCs w:val="21"/>
              </w:rPr>
              <w:t>职业胜任能力</w:t>
            </w:r>
          </w:p>
        </w:tc>
        <w:tc>
          <w:tcPr>
            <w:tcW w:w="3827" w:type="dxa"/>
            <w:vAlign w:val="center"/>
          </w:tcPr>
          <w:p w:rsidR="00993D6F" w:rsidRPr="002D2E19" w:rsidRDefault="00993D6F" w:rsidP="00993D6F">
            <w:pPr>
              <w:rPr>
                <w:rFonts w:ascii="宋体" w:hAnsi="宋体"/>
                <w:szCs w:val="21"/>
              </w:rPr>
            </w:pPr>
            <w:r w:rsidRPr="002D2E19">
              <w:rPr>
                <w:rFonts w:ascii="宋体" w:hAnsi="宋体" w:cs="宋体" w:hint="eastAsia"/>
                <w:kern w:val="0"/>
                <w:szCs w:val="21"/>
              </w:rPr>
              <w:t>掌握控制</w:t>
            </w:r>
            <w:r>
              <w:rPr>
                <w:rFonts w:ascii="宋体" w:hAnsi="宋体" w:cs="宋体" w:hint="eastAsia"/>
                <w:kern w:val="0"/>
                <w:szCs w:val="21"/>
              </w:rPr>
              <w:t>领域</w:t>
            </w:r>
            <w:r w:rsidRPr="002D2E19">
              <w:rPr>
                <w:rFonts w:ascii="宋体" w:hAnsi="宋体" w:cs="宋体" w:hint="eastAsia"/>
                <w:kern w:val="0"/>
                <w:szCs w:val="21"/>
              </w:rPr>
              <w:t>的基本知识，能够运用科学原理设计针对控制领域问题，开展满足特定需求的处理模型、软件算法和系统，体现创新意识</w:t>
            </w:r>
          </w:p>
        </w:tc>
        <w:tc>
          <w:tcPr>
            <w:tcW w:w="2552" w:type="dxa"/>
            <w:vAlign w:val="center"/>
          </w:tcPr>
          <w:p w:rsidR="00832EAF" w:rsidRPr="00832EAF" w:rsidRDefault="00832EAF" w:rsidP="00832EAF">
            <w:pPr>
              <w:rPr>
                <w:rFonts w:ascii="宋体" w:hAnsi="宋体" w:cs="宋体"/>
                <w:kern w:val="0"/>
                <w:szCs w:val="21"/>
              </w:rPr>
            </w:pPr>
            <w:r w:rsidRPr="00832EAF">
              <w:rPr>
                <w:rFonts w:ascii="宋体" w:hAnsi="宋体" w:cs="宋体" w:hint="eastAsia"/>
                <w:kern w:val="0"/>
                <w:szCs w:val="21"/>
              </w:rPr>
              <w:t>系统建模与仿真技术</w:t>
            </w:r>
          </w:p>
          <w:p w:rsidR="00832EAF" w:rsidRPr="00832EAF" w:rsidRDefault="00832EAF" w:rsidP="00832EAF">
            <w:pPr>
              <w:rPr>
                <w:rFonts w:ascii="宋体" w:hAnsi="宋体" w:cs="宋体"/>
                <w:kern w:val="0"/>
                <w:szCs w:val="21"/>
              </w:rPr>
            </w:pPr>
            <w:proofErr w:type="gramStart"/>
            <w:r w:rsidRPr="00832EAF">
              <w:rPr>
                <w:rFonts w:ascii="宋体" w:hAnsi="宋体" w:cs="宋体" w:hint="eastAsia"/>
                <w:kern w:val="0"/>
                <w:szCs w:val="21"/>
              </w:rPr>
              <w:t>微机电</w:t>
            </w:r>
            <w:proofErr w:type="gramEnd"/>
            <w:r w:rsidRPr="00832EAF">
              <w:rPr>
                <w:rFonts w:ascii="宋体" w:hAnsi="宋体" w:cs="宋体" w:hint="eastAsia"/>
                <w:kern w:val="0"/>
                <w:szCs w:val="21"/>
              </w:rPr>
              <w:t>系统</w:t>
            </w:r>
            <w:proofErr w:type="gramStart"/>
            <w:r w:rsidRPr="00832EAF">
              <w:rPr>
                <w:rFonts w:ascii="宋体" w:hAnsi="宋体" w:cs="宋体" w:hint="eastAsia"/>
                <w:kern w:val="0"/>
                <w:szCs w:val="21"/>
              </w:rPr>
              <w:t>与微纳传感器</w:t>
            </w:r>
            <w:proofErr w:type="gramEnd"/>
            <w:r w:rsidRPr="00832EAF">
              <w:rPr>
                <w:rFonts w:ascii="宋体" w:hAnsi="宋体" w:cs="宋体" w:hint="eastAsia"/>
                <w:kern w:val="0"/>
                <w:szCs w:val="21"/>
              </w:rPr>
              <w:t>技术</w:t>
            </w:r>
          </w:p>
          <w:p w:rsidR="00832EAF" w:rsidRPr="00832EAF" w:rsidRDefault="00832EAF" w:rsidP="00832EAF">
            <w:pPr>
              <w:rPr>
                <w:rFonts w:ascii="宋体" w:hAnsi="宋体" w:cs="宋体"/>
                <w:kern w:val="0"/>
                <w:szCs w:val="21"/>
              </w:rPr>
            </w:pPr>
            <w:r w:rsidRPr="00832EAF">
              <w:rPr>
                <w:rFonts w:ascii="宋体" w:hAnsi="宋体" w:cs="宋体" w:hint="eastAsia"/>
                <w:kern w:val="0"/>
                <w:szCs w:val="21"/>
              </w:rPr>
              <w:t>人工智能技术</w:t>
            </w:r>
          </w:p>
          <w:p w:rsidR="00993D6F" w:rsidRPr="00832EAF" w:rsidRDefault="00832EAF" w:rsidP="00832EAF">
            <w:pPr>
              <w:rPr>
                <w:rFonts w:ascii="宋体" w:hAnsi="宋体" w:cs="宋体"/>
                <w:kern w:val="0"/>
                <w:szCs w:val="21"/>
              </w:rPr>
            </w:pPr>
            <w:r w:rsidRPr="00832EAF">
              <w:rPr>
                <w:rFonts w:ascii="宋体" w:hAnsi="宋体" w:cs="宋体" w:hint="eastAsia"/>
                <w:kern w:val="0"/>
                <w:szCs w:val="21"/>
              </w:rPr>
              <w:t>超快光学</w:t>
            </w:r>
          </w:p>
        </w:tc>
      </w:tr>
      <w:tr w:rsidR="00993D6F" w:rsidRPr="009B5CE6" w:rsidTr="000C211E">
        <w:trPr>
          <w:trHeight w:val="429"/>
        </w:trPr>
        <w:tc>
          <w:tcPr>
            <w:tcW w:w="709" w:type="dxa"/>
            <w:vMerge/>
            <w:vAlign w:val="center"/>
          </w:tcPr>
          <w:p w:rsidR="00993D6F" w:rsidRPr="002D2E19" w:rsidRDefault="00993D6F" w:rsidP="00993D6F">
            <w:pPr>
              <w:rPr>
                <w:rFonts w:ascii="宋体" w:hAnsi="宋体"/>
                <w:szCs w:val="21"/>
              </w:rPr>
            </w:pPr>
          </w:p>
        </w:tc>
        <w:tc>
          <w:tcPr>
            <w:tcW w:w="1559" w:type="dxa"/>
            <w:vMerge/>
            <w:vAlign w:val="center"/>
          </w:tcPr>
          <w:p w:rsidR="00993D6F" w:rsidRPr="002D2E19" w:rsidRDefault="00993D6F" w:rsidP="00993D6F">
            <w:pPr>
              <w:rPr>
                <w:rFonts w:ascii="宋体" w:hAnsi="宋体"/>
                <w:szCs w:val="21"/>
              </w:rPr>
            </w:pPr>
          </w:p>
        </w:tc>
        <w:tc>
          <w:tcPr>
            <w:tcW w:w="3827" w:type="dxa"/>
            <w:vAlign w:val="center"/>
          </w:tcPr>
          <w:p w:rsidR="00993D6F" w:rsidRPr="002D2E19" w:rsidRDefault="00993D6F" w:rsidP="00993D6F">
            <w:pPr>
              <w:rPr>
                <w:rFonts w:ascii="宋体" w:hAnsi="宋体"/>
                <w:szCs w:val="21"/>
              </w:rPr>
            </w:pPr>
            <w:r w:rsidRPr="002D2E19">
              <w:rPr>
                <w:rFonts w:ascii="宋体" w:hAnsi="宋体" w:cs="宋体" w:hint="eastAsia"/>
                <w:kern w:val="0"/>
                <w:szCs w:val="21"/>
              </w:rPr>
              <w:t>具有学术责任意识，能够针对控制领域的具体问题，评价工程实践和问题解决方案对环境、社会可持续发展的影响，并理解应承担的责任</w:t>
            </w:r>
          </w:p>
        </w:tc>
        <w:tc>
          <w:tcPr>
            <w:tcW w:w="2552" w:type="dxa"/>
            <w:vAlign w:val="center"/>
          </w:tcPr>
          <w:p w:rsidR="00993D6F" w:rsidRPr="00832EAF" w:rsidRDefault="00993D6F" w:rsidP="00832EAF">
            <w:pPr>
              <w:widowControl/>
              <w:rPr>
                <w:rFonts w:ascii="宋体" w:hAnsi="宋体" w:cs="宋体"/>
                <w:kern w:val="0"/>
                <w:szCs w:val="21"/>
              </w:rPr>
            </w:pPr>
            <w:r w:rsidRPr="002D2E19">
              <w:rPr>
                <w:rFonts w:ascii="宋体" w:hAnsi="宋体" w:cs="宋体" w:hint="eastAsia"/>
                <w:kern w:val="0"/>
                <w:szCs w:val="21"/>
              </w:rPr>
              <w:t>科研诚信与学术规范</w:t>
            </w:r>
          </w:p>
        </w:tc>
      </w:tr>
      <w:tr w:rsidR="00993D6F" w:rsidRPr="009B5CE6" w:rsidTr="000C211E">
        <w:trPr>
          <w:trHeight w:val="510"/>
        </w:trPr>
        <w:tc>
          <w:tcPr>
            <w:tcW w:w="709" w:type="dxa"/>
            <w:vMerge/>
            <w:vAlign w:val="center"/>
          </w:tcPr>
          <w:p w:rsidR="00993D6F" w:rsidRPr="002D2E19" w:rsidRDefault="00993D6F" w:rsidP="00993D6F">
            <w:pPr>
              <w:rPr>
                <w:rFonts w:ascii="宋体" w:hAnsi="宋体"/>
                <w:szCs w:val="21"/>
              </w:rPr>
            </w:pPr>
          </w:p>
        </w:tc>
        <w:tc>
          <w:tcPr>
            <w:tcW w:w="1559" w:type="dxa"/>
            <w:vMerge w:val="restart"/>
            <w:vAlign w:val="center"/>
          </w:tcPr>
          <w:p w:rsidR="00993D6F" w:rsidRPr="002D2E19" w:rsidRDefault="00993D6F" w:rsidP="00993D6F">
            <w:pPr>
              <w:rPr>
                <w:rFonts w:ascii="宋体" w:hAnsi="宋体"/>
                <w:szCs w:val="21"/>
              </w:rPr>
            </w:pPr>
            <w:r w:rsidRPr="002D2E19">
              <w:rPr>
                <w:rFonts w:ascii="宋体" w:hAnsi="宋体" w:hint="eastAsia"/>
                <w:szCs w:val="21"/>
              </w:rPr>
              <w:t>沟通交流能力</w:t>
            </w:r>
          </w:p>
        </w:tc>
        <w:tc>
          <w:tcPr>
            <w:tcW w:w="3827" w:type="dxa"/>
            <w:vAlign w:val="center"/>
          </w:tcPr>
          <w:p w:rsidR="00993D6F" w:rsidRPr="002D2E19" w:rsidRDefault="00993D6F" w:rsidP="00993D6F">
            <w:pPr>
              <w:rPr>
                <w:rFonts w:ascii="宋体" w:hAnsi="宋体"/>
                <w:szCs w:val="21"/>
              </w:rPr>
            </w:pPr>
            <w:r w:rsidRPr="002D2E19">
              <w:rPr>
                <w:rFonts w:ascii="宋体" w:hAnsi="宋体" w:cs="宋体" w:hint="eastAsia"/>
                <w:kern w:val="0"/>
                <w:szCs w:val="21"/>
                <w:shd w:val="clear" w:color="auto" w:fill="FFFFFF"/>
              </w:rPr>
              <w:t>能撰写控制领域相关研究报告和设计文档，具备在公众场合开展报告陈述及交流、答辩的能力</w:t>
            </w:r>
          </w:p>
        </w:tc>
        <w:tc>
          <w:tcPr>
            <w:tcW w:w="2552" w:type="dxa"/>
            <w:vAlign w:val="center"/>
          </w:tcPr>
          <w:p w:rsidR="00993D6F" w:rsidRPr="002D2E19" w:rsidRDefault="00993D6F" w:rsidP="00993D6F">
            <w:pPr>
              <w:rPr>
                <w:rFonts w:hAnsi="宋体"/>
                <w:kern w:val="0"/>
                <w:szCs w:val="21"/>
              </w:rPr>
            </w:pPr>
            <w:r w:rsidRPr="002D2E19">
              <w:rPr>
                <w:rFonts w:hAnsi="宋体" w:hint="eastAsia"/>
                <w:kern w:val="0"/>
                <w:szCs w:val="21"/>
              </w:rPr>
              <w:t>文献综述与开题报告</w:t>
            </w:r>
          </w:p>
          <w:p w:rsidR="00993D6F" w:rsidRPr="00832EAF" w:rsidRDefault="00832EAF" w:rsidP="00993D6F">
            <w:pPr>
              <w:rPr>
                <w:rFonts w:ascii="宋体" w:hAnsi="宋体" w:cs="宋体"/>
                <w:kern w:val="0"/>
                <w:sz w:val="20"/>
                <w:szCs w:val="20"/>
              </w:rPr>
            </w:pPr>
            <w:r w:rsidRPr="00E758B9">
              <w:rPr>
                <w:rFonts w:ascii="宋体" w:hAnsi="宋体" w:cs="宋体" w:hint="eastAsia"/>
                <w:kern w:val="0"/>
                <w:sz w:val="20"/>
                <w:szCs w:val="20"/>
              </w:rPr>
              <w:t>国际学术交流英语</w:t>
            </w:r>
          </w:p>
        </w:tc>
      </w:tr>
      <w:tr w:rsidR="00993D6F" w:rsidRPr="009B5CE6" w:rsidTr="000C211E">
        <w:trPr>
          <w:trHeight w:val="387"/>
        </w:trPr>
        <w:tc>
          <w:tcPr>
            <w:tcW w:w="709" w:type="dxa"/>
            <w:vMerge/>
            <w:vAlign w:val="center"/>
          </w:tcPr>
          <w:p w:rsidR="00993D6F" w:rsidRPr="002D2E19" w:rsidRDefault="00993D6F" w:rsidP="00993D6F">
            <w:pPr>
              <w:rPr>
                <w:rFonts w:ascii="宋体" w:hAnsi="宋体"/>
                <w:sz w:val="24"/>
              </w:rPr>
            </w:pPr>
          </w:p>
        </w:tc>
        <w:tc>
          <w:tcPr>
            <w:tcW w:w="1559" w:type="dxa"/>
            <w:vMerge/>
            <w:vAlign w:val="center"/>
          </w:tcPr>
          <w:p w:rsidR="00993D6F" w:rsidRPr="002D2E19" w:rsidRDefault="00993D6F" w:rsidP="00993D6F">
            <w:pPr>
              <w:rPr>
                <w:rFonts w:ascii="宋体" w:hAnsi="宋体"/>
                <w:sz w:val="24"/>
              </w:rPr>
            </w:pPr>
          </w:p>
        </w:tc>
        <w:tc>
          <w:tcPr>
            <w:tcW w:w="3827" w:type="dxa"/>
            <w:vAlign w:val="center"/>
          </w:tcPr>
          <w:p w:rsidR="00993D6F" w:rsidRPr="002D2E19" w:rsidRDefault="00832EAF" w:rsidP="00993D6F">
            <w:pPr>
              <w:rPr>
                <w:rFonts w:ascii="宋体" w:hAnsi="宋体"/>
                <w:szCs w:val="21"/>
              </w:rPr>
            </w:pPr>
            <w:proofErr w:type="gramStart"/>
            <w:r>
              <w:rPr>
                <w:rFonts w:ascii="宋体" w:hAnsi="宋体" w:cs="宋体" w:hint="eastAsia"/>
                <w:kern w:val="0"/>
                <w:szCs w:val="21"/>
                <w:shd w:val="clear" w:color="auto" w:fill="FFFFFF"/>
              </w:rPr>
              <w:t>熟悉</w:t>
            </w:r>
            <w:r w:rsidR="00993D6F" w:rsidRPr="002D2E19">
              <w:rPr>
                <w:rFonts w:ascii="宋体" w:hAnsi="宋体" w:cs="宋体" w:hint="eastAsia"/>
                <w:kern w:val="0"/>
                <w:szCs w:val="21"/>
                <w:shd w:val="clear" w:color="auto" w:fill="FFFFFF"/>
              </w:rPr>
              <w:t>控制</w:t>
            </w:r>
            <w:proofErr w:type="gramEnd"/>
            <w:r w:rsidR="00993D6F" w:rsidRPr="002D2E19">
              <w:rPr>
                <w:rFonts w:ascii="宋体" w:hAnsi="宋体" w:cs="宋体" w:hint="eastAsia"/>
                <w:kern w:val="0"/>
                <w:szCs w:val="21"/>
                <w:shd w:val="clear" w:color="auto" w:fill="FFFFFF"/>
              </w:rPr>
              <w:t>领域的国际发展趋势、研究热点，具有基本的外语听说读写能力，能在跨文化背景下进行沟通和交流</w:t>
            </w:r>
          </w:p>
        </w:tc>
        <w:tc>
          <w:tcPr>
            <w:tcW w:w="2552" w:type="dxa"/>
            <w:vAlign w:val="center"/>
          </w:tcPr>
          <w:p w:rsidR="00993D6F" w:rsidRPr="002D2E19" w:rsidRDefault="00993D6F" w:rsidP="00993D6F">
            <w:pPr>
              <w:rPr>
                <w:rFonts w:hAnsi="宋体"/>
                <w:kern w:val="0"/>
                <w:szCs w:val="21"/>
              </w:rPr>
            </w:pPr>
            <w:r w:rsidRPr="002D2E19">
              <w:rPr>
                <w:rFonts w:hAnsi="宋体" w:hint="eastAsia"/>
                <w:kern w:val="0"/>
                <w:szCs w:val="21"/>
              </w:rPr>
              <w:t>文献综述与开题报告</w:t>
            </w:r>
          </w:p>
          <w:p w:rsidR="00832EAF" w:rsidRDefault="00832EAF" w:rsidP="00832EAF">
            <w:pPr>
              <w:rPr>
                <w:rFonts w:ascii="宋体" w:hAnsi="宋体" w:cs="宋体"/>
                <w:kern w:val="0"/>
                <w:sz w:val="20"/>
                <w:szCs w:val="20"/>
              </w:rPr>
            </w:pPr>
            <w:r w:rsidRPr="00E758B9">
              <w:rPr>
                <w:rFonts w:ascii="宋体" w:hAnsi="宋体" w:cs="宋体" w:hint="eastAsia"/>
                <w:kern w:val="0"/>
                <w:sz w:val="20"/>
                <w:szCs w:val="20"/>
              </w:rPr>
              <w:t>国际学术交流英语</w:t>
            </w:r>
          </w:p>
          <w:p w:rsidR="00993D6F" w:rsidRPr="002D2E19" w:rsidRDefault="00993D6F" w:rsidP="00993D6F">
            <w:pPr>
              <w:rPr>
                <w:rFonts w:ascii="宋体" w:hAnsi="宋体"/>
                <w:szCs w:val="21"/>
              </w:rPr>
            </w:pPr>
            <w:proofErr w:type="spellStart"/>
            <w:r w:rsidRPr="002D2E19">
              <w:rPr>
                <w:rFonts w:ascii="宋体" w:hAnsi="宋体" w:cs="宋体" w:hint="eastAsia"/>
                <w:kern w:val="0"/>
                <w:szCs w:val="21"/>
              </w:rPr>
              <w:t>Upcic</w:t>
            </w:r>
            <w:proofErr w:type="spellEnd"/>
            <w:r w:rsidRPr="002D2E19">
              <w:rPr>
                <w:rFonts w:ascii="宋体" w:hAnsi="宋体" w:cs="宋体" w:hint="eastAsia"/>
                <w:kern w:val="0"/>
                <w:szCs w:val="21"/>
              </w:rPr>
              <w:t>课程</w:t>
            </w:r>
          </w:p>
        </w:tc>
      </w:tr>
      <w:tr w:rsidR="00993D6F" w:rsidRPr="009B5CE6" w:rsidTr="000C211E">
        <w:trPr>
          <w:trHeight w:val="510"/>
        </w:trPr>
        <w:tc>
          <w:tcPr>
            <w:tcW w:w="709" w:type="dxa"/>
            <w:vMerge/>
            <w:vAlign w:val="center"/>
          </w:tcPr>
          <w:p w:rsidR="00993D6F" w:rsidRPr="002D2E19" w:rsidRDefault="00993D6F" w:rsidP="00993D6F">
            <w:pPr>
              <w:rPr>
                <w:rFonts w:ascii="宋体" w:hAnsi="宋体"/>
                <w:sz w:val="24"/>
              </w:rPr>
            </w:pPr>
          </w:p>
        </w:tc>
        <w:tc>
          <w:tcPr>
            <w:tcW w:w="1559" w:type="dxa"/>
            <w:vAlign w:val="center"/>
          </w:tcPr>
          <w:p w:rsidR="00993D6F" w:rsidRPr="002D2E19" w:rsidRDefault="00993D6F" w:rsidP="00993D6F">
            <w:pPr>
              <w:jc w:val="center"/>
              <w:rPr>
                <w:rFonts w:ascii="宋体" w:hAnsi="宋体"/>
                <w:sz w:val="24"/>
              </w:rPr>
            </w:pPr>
            <w:r w:rsidRPr="002D2E19">
              <w:rPr>
                <w:rFonts w:ascii="宋体" w:hAnsi="宋体" w:hint="eastAsia"/>
                <w:sz w:val="24"/>
              </w:rPr>
              <w:t>其他能力</w:t>
            </w:r>
          </w:p>
        </w:tc>
        <w:tc>
          <w:tcPr>
            <w:tcW w:w="3827" w:type="dxa"/>
            <w:vAlign w:val="center"/>
          </w:tcPr>
          <w:p w:rsidR="00993D6F" w:rsidRPr="002D2E19" w:rsidRDefault="00993D6F" w:rsidP="00993D6F">
            <w:pPr>
              <w:rPr>
                <w:rFonts w:ascii="宋体" w:hAnsi="宋体"/>
                <w:szCs w:val="21"/>
              </w:rPr>
            </w:pPr>
            <w:r w:rsidRPr="002D2E19">
              <w:rPr>
                <w:rFonts w:hint="eastAsia"/>
                <w:color w:val="000000"/>
                <w:szCs w:val="21"/>
              </w:rPr>
              <w:t>具有健康的体魄，具备承担重要工作任务的身体素质。</w:t>
            </w:r>
          </w:p>
        </w:tc>
        <w:tc>
          <w:tcPr>
            <w:tcW w:w="2552" w:type="dxa"/>
            <w:vAlign w:val="center"/>
          </w:tcPr>
          <w:p w:rsidR="00993D6F" w:rsidRPr="002D2E19" w:rsidRDefault="00993D6F" w:rsidP="00993D6F">
            <w:pPr>
              <w:rPr>
                <w:rFonts w:ascii="宋体" w:hAnsi="宋体"/>
                <w:szCs w:val="21"/>
              </w:rPr>
            </w:pPr>
            <w:r w:rsidRPr="002D2E19">
              <w:rPr>
                <w:rFonts w:ascii="宋体" w:hAnsi="宋体" w:hint="eastAsia"/>
                <w:szCs w:val="21"/>
              </w:rPr>
              <w:t>公共体育</w:t>
            </w:r>
          </w:p>
        </w:tc>
      </w:tr>
    </w:tbl>
    <w:p w:rsidR="00B458F9" w:rsidRDefault="00B458F9" w:rsidP="00832EAF">
      <w:pPr>
        <w:adjustRightInd w:val="0"/>
        <w:snapToGrid w:val="0"/>
        <w:spacing w:line="300" w:lineRule="auto"/>
        <w:rPr>
          <w:sz w:val="28"/>
          <w:szCs w:val="28"/>
        </w:rPr>
        <w:sectPr w:rsidR="00B458F9" w:rsidSect="00B458F9">
          <w:pgSz w:w="11906" w:h="16838"/>
          <w:pgMar w:top="1418" w:right="1418" w:bottom="1418" w:left="1418" w:header="851" w:footer="992" w:gutter="0"/>
          <w:pgNumType w:start="1"/>
          <w:cols w:space="425"/>
          <w:docGrid w:type="lines" w:linePitch="312"/>
        </w:sectPr>
      </w:pPr>
    </w:p>
    <w:p w:rsidR="00B458F9" w:rsidRPr="0027728E" w:rsidRDefault="00B458F9" w:rsidP="009170F3">
      <w:pPr>
        <w:adjustRightInd w:val="0"/>
        <w:snapToGrid w:val="0"/>
        <w:spacing w:line="300" w:lineRule="auto"/>
        <w:rPr>
          <w:sz w:val="28"/>
          <w:szCs w:val="28"/>
        </w:rPr>
      </w:pPr>
    </w:p>
    <w:sectPr w:rsidR="00B458F9" w:rsidRPr="0027728E" w:rsidSect="00315C47">
      <w:pgSz w:w="16838" w:h="11906" w:orient="landscape"/>
      <w:pgMar w:top="1418" w:right="1418"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B35" w:rsidRDefault="007E6B35">
      <w:r>
        <w:separator/>
      </w:r>
    </w:p>
  </w:endnote>
  <w:endnote w:type="continuationSeparator" w:id="0">
    <w:p w:rsidR="007E6B35" w:rsidRDefault="007E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decorative"/>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C87" w:rsidRDefault="00C63C87">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C63C87" w:rsidRDefault="00C63C8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21133"/>
      <w:docPartObj>
        <w:docPartGallery w:val="Page Numbers (Bottom of Page)"/>
        <w:docPartUnique/>
      </w:docPartObj>
    </w:sdtPr>
    <w:sdtContent>
      <w:p w:rsidR="00C63C87" w:rsidRDefault="00C63C87">
        <w:pPr>
          <w:pStyle w:val="a4"/>
          <w:jc w:val="center"/>
        </w:pPr>
        <w:r>
          <w:fldChar w:fldCharType="begin"/>
        </w:r>
        <w:r>
          <w:instrText>PAGE   \* MERGEFORMAT</w:instrText>
        </w:r>
        <w:r>
          <w:fldChar w:fldCharType="separate"/>
        </w:r>
        <w:r w:rsidR="000E6FCA" w:rsidRPr="000E6FCA">
          <w:rPr>
            <w:noProof/>
            <w:lang w:val="zh-CN"/>
          </w:rPr>
          <w:t>2</w:t>
        </w:r>
        <w:r>
          <w:fldChar w:fldCharType="end"/>
        </w:r>
      </w:p>
    </w:sdtContent>
  </w:sdt>
  <w:p w:rsidR="00C63C87" w:rsidRDefault="00C63C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B35" w:rsidRDefault="007E6B35">
      <w:r>
        <w:separator/>
      </w:r>
    </w:p>
  </w:footnote>
  <w:footnote w:type="continuationSeparator" w:id="0">
    <w:p w:rsidR="007E6B35" w:rsidRDefault="007E6B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6089F"/>
    <w:multiLevelType w:val="multilevel"/>
    <w:tmpl w:val="10E6089F"/>
    <w:lvl w:ilvl="0">
      <w:start w:val="1"/>
      <w:numFmt w:val="decimal"/>
      <w:lvlText w:val="%1."/>
      <w:lvlJc w:val="left"/>
      <w:pPr>
        <w:ind w:left="1083" w:hanging="360"/>
      </w:pPr>
      <w:rPr>
        <w:rFonts w:hint="default"/>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5F89"/>
    <w:rsid w:val="00020597"/>
    <w:rsid w:val="00020E87"/>
    <w:rsid w:val="000231B2"/>
    <w:rsid w:val="00025884"/>
    <w:rsid w:val="0004205C"/>
    <w:rsid w:val="00043DC7"/>
    <w:rsid w:val="00044303"/>
    <w:rsid w:val="00052833"/>
    <w:rsid w:val="00056D3A"/>
    <w:rsid w:val="00060DD2"/>
    <w:rsid w:val="00065923"/>
    <w:rsid w:val="00065E18"/>
    <w:rsid w:val="00067342"/>
    <w:rsid w:val="000739FB"/>
    <w:rsid w:val="000811B9"/>
    <w:rsid w:val="0009068C"/>
    <w:rsid w:val="00093D64"/>
    <w:rsid w:val="00095FE1"/>
    <w:rsid w:val="00096256"/>
    <w:rsid w:val="00096BFD"/>
    <w:rsid w:val="000A64E7"/>
    <w:rsid w:val="000C211E"/>
    <w:rsid w:val="000C23E7"/>
    <w:rsid w:val="000D1A57"/>
    <w:rsid w:val="000D3F75"/>
    <w:rsid w:val="000E19E7"/>
    <w:rsid w:val="000E1D4F"/>
    <w:rsid w:val="000E3B22"/>
    <w:rsid w:val="000E6FCA"/>
    <w:rsid w:val="000F200C"/>
    <w:rsid w:val="000F3D17"/>
    <w:rsid w:val="00103D8B"/>
    <w:rsid w:val="00104041"/>
    <w:rsid w:val="00112AF4"/>
    <w:rsid w:val="00120F44"/>
    <w:rsid w:val="00126DB0"/>
    <w:rsid w:val="0013598A"/>
    <w:rsid w:val="00137CB6"/>
    <w:rsid w:val="00147059"/>
    <w:rsid w:val="001475F0"/>
    <w:rsid w:val="00150029"/>
    <w:rsid w:val="0015466B"/>
    <w:rsid w:val="001602A5"/>
    <w:rsid w:val="0016192C"/>
    <w:rsid w:val="0016585D"/>
    <w:rsid w:val="00166E67"/>
    <w:rsid w:val="001706DE"/>
    <w:rsid w:val="00194755"/>
    <w:rsid w:val="001958CB"/>
    <w:rsid w:val="00196FF0"/>
    <w:rsid w:val="001B33AD"/>
    <w:rsid w:val="001B63CA"/>
    <w:rsid w:val="001D09DB"/>
    <w:rsid w:val="001E2C5A"/>
    <w:rsid w:val="001F11A4"/>
    <w:rsid w:val="001F36A9"/>
    <w:rsid w:val="001F384E"/>
    <w:rsid w:val="00203EDC"/>
    <w:rsid w:val="00210E9C"/>
    <w:rsid w:val="00223CE1"/>
    <w:rsid w:val="0023057A"/>
    <w:rsid w:val="00234267"/>
    <w:rsid w:val="00236DC4"/>
    <w:rsid w:val="002469F9"/>
    <w:rsid w:val="00252CE0"/>
    <w:rsid w:val="00264E4C"/>
    <w:rsid w:val="00271467"/>
    <w:rsid w:val="00275051"/>
    <w:rsid w:val="0027728E"/>
    <w:rsid w:val="00287A36"/>
    <w:rsid w:val="002951DD"/>
    <w:rsid w:val="002A3E72"/>
    <w:rsid w:val="002B36FF"/>
    <w:rsid w:val="002B4BBB"/>
    <w:rsid w:val="002B7585"/>
    <w:rsid w:val="002C05FE"/>
    <w:rsid w:val="002C36B4"/>
    <w:rsid w:val="002C5102"/>
    <w:rsid w:val="002C5E36"/>
    <w:rsid w:val="002D130C"/>
    <w:rsid w:val="002D6CE8"/>
    <w:rsid w:val="002E0C1E"/>
    <w:rsid w:val="00302C6D"/>
    <w:rsid w:val="00315653"/>
    <w:rsid w:val="00315C47"/>
    <w:rsid w:val="003217B3"/>
    <w:rsid w:val="00326A43"/>
    <w:rsid w:val="003303C4"/>
    <w:rsid w:val="0033697B"/>
    <w:rsid w:val="00344BB1"/>
    <w:rsid w:val="003454CB"/>
    <w:rsid w:val="00347B53"/>
    <w:rsid w:val="00355BCF"/>
    <w:rsid w:val="003567D0"/>
    <w:rsid w:val="0036531A"/>
    <w:rsid w:val="00366161"/>
    <w:rsid w:val="0036781B"/>
    <w:rsid w:val="003831E7"/>
    <w:rsid w:val="003834D8"/>
    <w:rsid w:val="003848E2"/>
    <w:rsid w:val="00392A81"/>
    <w:rsid w:val="00394D1A"/>
    <w:rsid w:val="00395C22"/>
    <w:rsid w:val="003A14E3"/>
    <w:rsid w:val="003A5324"/>
    <w:rsid w:val="003A5BBB"/>
    <w:rsid w:val="003A7842"/>
    <w:rsid w:val="003B6746"/>
    <w:rsid w:val="003C031C"/>
    <w:rsid w:val="003C1CDC"/>
    <w:rsid w:val="003C391C"/>
    <w:rsid w:val="003D4268"/>
    <w:rsid w:val="003D59DA"/>
    <w:rsid w:val="003D5FC4"/>
    <w:rsid w:val="003E093E"/>
    <w:rsid w:val="003F2DC3"/>
    <w:rsid w:val="00402466"/>
    <w:rsid w:val="0040605E"/>
    <w:rsid w:val="004120F6"/>
    <w:rsid w:val="00427880"/>
    <w:rsid w:val="004316FE"/>
    <w:rsid w:val="0043336B"/>
    <w:rsid w:val="0043709D"/>
    <w:rsid w:val="004523D1"/>
    <w:rsid w:val="004650D6"/>
    <w:rsid w:val="00467B5A"/>
    <w:rsid w:val="00472A9E"/>
    <w:rsid w:val="0048067F"/>
    <w:rsid w:val="00483CEB"/>
    <w:rsid w:val="004863DB"/>
    <w:rsid w:val="00495761"/>
    <w:rsid w:val="004A7887"/>
    <w:rsid w:val="004C0DE8"/>
    <w:rsid w:val="004C68BF"/>
    <w:rsid w:val="004E16BC"/>
    <w:rsid w:val="004E4D4C"/>
    <w:rsid w:val="004E7E27"/>
    <w:rsid w:val="004F02B7"/>
    <w:rsid w:val="004F05E3"/>
    <w:rsid w:val="004F35A0"/>
    <w:rsid w:val="004F3D56"/>
    <w:rsid w:val="004F61C3"/>
    <w:rsid w:val="00503437"/>
    <w:rsid w:val="0051122E"/>
    <w:rsid w:val="00526FA9"/>
    <w:rsid w:val="00533AE8"/>
    <w:rsid w:val="00541607"/>
    <w:rsid w:val="00543C98"/>
    <w:rsid w:val="00556713"/>
    <w:rsid w:val="0056259F"/>
    <w:rsid w:val="00566ED9"/>
    <w:rsid w:val="00587053"/>
    <w:rsid w:val="00595DD6"/>
    <w:rsid w:val="005A2083"/>
    <w:rsid w:val="005A3902"/>
    <w:rsid w:val="005A6604"/>
    <w:rsid w:val="005B065F"/>
    <w:rsid w:val="005B28F3"/>
    <w:rsid w:val="005B5345"/>
    <w:rsid w:val="005B66B4"/>
    <w:rsid w:val="005C773B"/>
    <w:rsid w:val="005D22D3"/>
    <w:rsid w:val="005D5C85"/>
    <w:rsid w:val="005D75B3"/>
    <w:rsid w:val="005E18AF"/>
    <w:rsid w:val="005E3C9C"/>
    <w:rsid w:val="005F65C4"/>
    <w:rsid w:val="00600130"/>
    <w:rsid w:val="00600D92"/>
    <w:rsid w:val="006057DB"/>
    <w:rsid w:val="006066F9"/>
    <w:rsid w:val="006204D9"/>
    <w:rsid w:val="006234FF"/>
    <w:rsid w:val="006252BB"/>
    <w:rsid w:val="0063295D"/>
    <w:rsid w:val="006349B2"/>
    <w:rsid w:val="006413AF"/>
    <w:rsid w:val="006427D5"/>
    <w:rsid w:val="00642A62"/>
    <w:rsid w:val="00646748"/>
    <w:rsid w:val="00653388"/>
    <w:rsid w:val="00660505"/>
    <w:rsid w:val="006660A5"/>
    <w:rsid w:val="00671B7C"/>
    <w:rsid w:val="0067231C"/>
    <w:rsid w:val="00672AAA"/>
    <w:rsid w:val="00677725"/>
    <w:rsid w:val="00683261"/>
    <w:rsid w:val="00687A92"/>
    <w:rsid w:val="00687CB0"/>
    <w:rsid w:val="006B0C66"/>
    <w:rsid w:val="006B564C"/>
    <w:rsid w:val="006C2CF0"/>
    <w:rsid w:val="006C6C98"/>
    <w:rsid w:val="006C6FEB"/>
    <w:rsid w:val="006E4CC5"/>
    <w:rsid w:val="006F5F2C"/>
    <w:rsid w:val="006F6BC8"/>
    <w:rsid w:val="00712082"/>
    <w:rsid w:val="007141C0"/>
    <w:rsid w:val="00715234"/>
    <w:rsid w:val="00724AE7"/>
    <w:rsid w:val="00725568"/>
    <w:rsid w:val="0072718C"/>
    <w:rsid w:val="00734212"/>
    <w:rsid w:val="00740B42"/>
    <w:rsid w:val="007545B2"/>
    <w:rsid w:val="00757291"/>
    <w:rsid w:val="007605AE"/>
    <w:rsid w:val="007645F2"/>
    <w:rsid w:val="00767ADF"/>
    <w:rsid w:val="00777D07"/>
    <w:rsid w:val="00782717"/>
    <w:rsid w:val="0079166D"/>
    <w:rsid w:val="007A1B79"/>
    <w:rsid w:val="007A3D2E"/>
    <w:rsid w:val="007A40BB"/>
    <w:rsid w:val="007B004C"/>
    <w:rsid w:val="007B2335"/>
    <w:rsid w:val="007B7DB6"/>
    <w:rsid w:val="007C38CE"/>
    <w:rsid w:val="007C5117"/>
    <w:rsid w:val="007D29D6"/>
    <w:rsid w:val="007E302E"/>
    <w:rsid w:val="007E48D2"/>
    <w:rsid w:val="007E59C5"/>
    <w:rsid w:val="007E6B35"/>
    <w:rsid w:val="007F3EA9"/>
    <w:rsid w:val="00805707"/>
    <w:rsid w:val="0080706A"/>
    <w:rsid w:val="00811249"/>
    <w:rsid w:val="00812DD5"/>
    <w:rsid w:val="00812DF9"/>
    <w:rsid w:val="008225A9"/>
    <w:rsid w:val="0083203C"/>
    <w:rsid w:val="00832EAF"/>
    <w:rsid w:val="00832FB6"/>
    <w:rsid w:val="00834F29"/>
    <w:rsid w:val="00837014"/>
    <w:rsid w:val="008467E3"/>
    <w:rsid w:val="00852742"/>
    <w:rsid w:val="0085563D"/>
    <w:rsid w:val="00856352"/>
    <w:rsid w:val="00857185"/>
    <w:rsid w:val="008632BE"/>
    <w:rsid w:val="00874D27"/>
    <w:rsid w:val="00877A7E"/>
    <w:rsid w:val="00884926"/>
    <w:rsid w:val="00886BB3"/>
    <w:rsid w:val="008951A8"/>
    <w:rsid w:val="00895365"/>
    <w:rsid w:val="008A06F7"/>
    <w:rsid w:val="008A3B6E"/>
    <w:rsid w:val="008C2F25"/>
    <w:rsid w:val="008D2DDF"/>
    <w:rsid w:val="008D4D3E"/>
    <w:rsid w:val="008E339E"/>
    <w:rsid w:val="008F66FC"/>
    <w:rsid w:val="00900BF8"/>
    <w:rsid w:val="009045DE"/>
    <w:rsid w:val="00905265"/>
    <w:rsid w:val="0090568B"/>
    <w:rsid w:val="0090582F"/>
    <w:rsid w:val="009121E7"/>
    <w:rsid w:val="00912E57"/>
    <w:rsid w:val="00913875"/>
    <w:rsid w:val="00913F8E"/>
    <w:rsid w:val="009170F3"/>
    <w:rsid w:val="009174C4"/>
    <w:rsid w:val="00917B03"/>
    <w:rsid w:val="009253F9"/>
    <w:rsid w:val="009258AE"/>
    <w:rsid w:val="0092640D"/>
    <w:rsid w:val="00927353"/>
    <w:rsid w:val="009330E0"/>
    <w:rsid w:val="0093627B"/>
    <w:rsid w:val="009370DC"/>
    <w:rsid w:val="00951922"/>
    <w:rsid w:val="00952203"/>
    <w:rsid w:val="00953203"/>
    <w:rsid w:val="0095671C"/>
    <w:rsid w:val="009649A3"/>
    <w:rsid w:val="009810D6"/>
    <w:rsid w:val="00983272"/>
    <w:rsid w:val="00985A5B"/>
    <w:rsid w:val="009939B5"/>
    <w:rsid w:val="00993D6F"/>
    <w:rsid w:val="009A6DB6"/>
    <w:rsid w:val="009B1CFB"/>
    <w:rsid w:val="009B2A0E"/>
    <w:rsid w:val="009C0312"/>
    <w:rsid w:val="009D2CEB"/>
    <w:rsid w:val="009D6FA3"/>
    <w:rsid w:val="009E0923"/>
    <w:rsid w:val="009E401D"/>
    <w:rsid w:val="009E5C15"/>
    <w:rsid w:val="009F1E1F"/>
    <w:rsid w:val="00A065CD"/>
    <w:rsid w:val="00A1381D"/>
    <w:rsid w:val="00A2441A"/>
    <w:rsid w:val="00A276E5"/>
    <w:rsid w:val="00A31BB7"/>
    <w:rsid w:val="00A35561"/>
    <w:rsid w:val="00A40824"/>
    <w:rsid w:val="00A40903"/>
    <w:rsid w:val="00A44FCA"/>
    <w:rsid w:val="00A475B3"/>
    <w:rsid w:val="00A52B7A"/>
    <w:rsid w:val="00A675C6"/>
    <w:rsid w:val="00A72A0C"/>
    <w:rsid w:val="00A74664"/>
    <w:rsid w:val="00A776B0"/>
    <w:rsid w:val="00A77B4B"/>
    <w:rsid w:val="00A8002C"/>
    <w:rsid w:val="00A8118B"/>
    <w:rsid w:val="00A927FA"/>
    <w:rsid w:val="00A93695"/>
    <w:rsid w:val="00A96D1B"/>
    <w:rsid w:val="00AB2C72"/>
    <w:rsid w:val="00AB2F3D"/>
    <w:rsid w:val="00AB3DDE"/>
    <w:rsid w:val="00AB42FD"/>
    <w:rsid w:val="00AB4EAE"/>
    <w:rsid w:val="00AB6FBA"/>
    <w:rsid w:val="00AC1262"/>
    <w:rsid w:val="00AC74B2"/>
    <w:rsid w:val="00AD5B87"/>
    <w:rsid w:val="00AE2953"/>
    <w:rsid w:val="00AF1149"/>
    <w:rsid w:val="00AF2C20"/>
    <w:rsid w:val="00AF2D90"/>
    <w:rsid w:val="00B02F43"/>
    <w:rsid w:val="00B05C74"/>
    <w:rsid w:val="00B06165"/>
    <w:rsid w:val="00B07FAE"/>
    <w:rsid w:val="00B123E4"/>
    <w:rsid w:val="00B137EF"/>
    <w:rsid w:val="00B13DEF"/>
    <w:rsid w:val="00B171D8"/>
    <w:rsid w:val="00B21C48"/>
    <w:rsid w:val="00B31871"/>
    <w:rsid w:val="00B35E1F"/>
    <w:rsid w:val="00B458F9"/>
    <w:rsid w:val="00B479E6"/>
    <w:rsid w:val="00B54111"/>
    <w:rsid w:val="00B57560"/>
    <w:rsid w:val="00B635A8"/>
    <w:rsid w:val="00B86E0F"/>
    <w:rsid w:val="00B876C2"/>
    <w:rsid w:val="00B973E7"/>
    <w:rsid w:val="00BB338E"/>
    <w:rsid w:val="00BD37E9"/>
    <w:rsid w:val="00BD7EB0"/>
    <w:rsid w:val="00BE4FBF"/>
    <w:rsid w:val="00BE6E2D"/>
    <w:rsid w:val="00BE719E"/>
    <w:rsid w:val="00BF4545"/>
    <w:rsid w:val="00C07B58"/>
    <w:rsid w:val="00C106EB"/>
    <w:rsid w:val="00C14D53"/>
    <w:rsid w:val="00C213F6"/>
    <w:rsid w:val="00C312EB"/>
    <w:rsid w:val="00C31C38"/>
    <w:rsid w:val="00C331F0"/>
    <w:rsid w:val="00C375AC"/>
    <w:rsid w:val="00C46047"/>
    <w:rsid w:val="00C52633"/>
    <w:rsid w:val="00C54EC6"/>
    <w:rsid w:val="00C55E5E"/>
    <w:rsid w:val="00C61646"/>
    <w:rsid w:val="00C63C87"/>
    <w:rsid w:val="00C706C0"/>
    <w:rsid w:val="00C7548A"/>
    <w:rsid w:val="00C84137"/>
    <w:rsid w:val="00C90D05"/>
    <w:rsid w:val="00C9782B"/>
    <w:rsid w:val="00CA5533"/>
    <w:rsid w:val="00CB4375"/>
    <w:rsid w:val="00CB4BD0"/>
    <w:rsid w:val="00CB5F89"/>
    <w:rsid w:val="00CC0C10"/>
    <w:rsid w:val="00CC75A0"/>
    <w:rsid w:val="00CD26BE"/>
    <w:rsid w:val="00CD2C6B"/>
    <w:rsid w:val="00CD30FC"/>
    <w:rsid w:val="00CD3A75"/>
    <w:rsid w:val="00CD3D83"/>
    <w:rsid w:val="00CD663D"/>
    <w:rsid w:val="00CE2966"/>
    <w:rsid w:val="00CE3248"/>
    <w:rsid w:val="00CF47A3"/>
    <w:rsid w:val="00CF79FC"/>
    <w:rsid w:val="00D024FE"/>
    <w:rsid w:val="00D02CB7"/>
    <w:rsid w:val="00D07E0F"/>
    <w:rsid w:val="00D108D2"/>
    <w:rsid w:val="00D12842"/>
    <w:rsid w:val="00D13C32"/>
    <w:rsid w:val="00D151C0"/>
    <w:rsid w:val="00D25111"/>
    <w:rsid w:val="00D2551F"/>
    <w:rsid w:val="00D2639E"/>
    <w:rsid w:val="00D30A92"/>
    <w:rsid w:val="00D4342C"/>
    <w:rsid w:val="00D6392C"/>
    <w:rsid w:val="00D67816"/>
    <w:rsid w:val="00D84E4D"/>
    <w:rsid w:val="00D8591D"/>
    <w:rsid w:val="00D87DB6"/>
    <w:rsid w:val="00D944F4"/>
    <w:rsid w:val="00DA0BEF"/>
    <w:rsid w:val="00DA3180"/>
    <w:rsid w:val="00DB4FB0"/>
    <w:rsid w:val="00DB6805"/>
    <w:rsid w:val="00DB70FB"/>
    <w:rsid w:val="00DC01C4"/>
    <w:rsid w:val="00DC3ACA"/>
    <w:rsid w:val="00DC6399"/>
    <w:rsid w:val="00DD1B3F"/>
    <w:rsid w:val="00DD23BE"/>
    <w:rsid w:val="00DD6C17"/>
    <w:rsid w:val="00DF1137"/>
    <w:rsid w:val="00DF51AA"/>
    <w:rsid w:val="00DF7430"/>
    <w:rsid w:val="00E118F7"/>
    <w:rsid w:val="00E12082"/>
    <w:rsid w:val="00E12142"/>
    <w:rsid w:val="00E12CE3"/>
    <w:rsid w:val="00E13E65"/>
    <w:rsid w:val="00E17CE3"/>
    <w:rsid w:val="00E2293A"/>
    <w:rsid w:val="00E23E83"/>
    <w:rsid w:val="00E34B61"/>
    <w:rsid w:val="00E4043A"/>
    <w:rsid w:val="00E42414"/>
    <w:rsid w:val="00E457A0"/>
    <w:rsid w:val="00E52D60"/>
    <w:rsid w:val="00E549DD"/>
    <w:rsid w:val="00E5783C"/>
    <w:rsid w:val="00E6029D"/>
    <w:rsid w:val="00E60CA1"/>
    <w:rsid w:val="00E62A79"/>
    <w:rsid w:val="00E640F6"/>
    <w:rsid w:val="00E7113E"/>
    <w:rsid w:val="00E711D3"/>
    <w:rsid w:val="00E722E5"/>
    <w:rsid w:val="00E758B9"/>
    <w:rsid w:val="00E8413A"/>
    <w:rsid w:val="00E96BC4"/>
    <w:rsid w:val="00EA2626"/>
    <w:rsid w:val="00EB7555"/>
    <w:rsid w:val="00EC3B29"/>
    <w:rsid w:val="00EC5F3D"/>
    <w:rsid w:val="00EC7AFC"/>
    <w:rsid w:val="00ED615A"/>
    <w:rsid w:val="00EE624D"/>
    <w:rsid w:val="00EE7DF9"/>
    <w:rsid w:val="00EE7E10"/>
    <w:rsid w:val="00EF7F21"/>
    <w:rsid w:val="00F01210"/>
    <w:rsid w:val="00F03071"/>
    <w:rsid w:val="00F05336"/>
    <w:rsid w:val="00F05664"/>
    <w:rsid w:val="00F06F87"/>
    <w:rsid w:val="00F229EC"/>
    <w:rsid w:val="00F26351"/>
    <w:rsid w:val="00F30609"/>
    <w:rsid w:val="00F41219"/>
    <w:rsid w:val="00F44307"/>
    <w:rsid w:val="00F52284"/>
    <w:rsid w:val="00F52FCA"/>
    <w:rsid w:val="00F53354"/>
    <w:rsid w:val="00F5675C"/>
    <w:rsid w:val="00F568E6"/>
    <w:rsid w:val="00F63326"/>
    <w:rsid w:val="00F744B0"/>
    <w:rsid w:val="00F85997"/>
    <w:rsid w:val="00F968AF"/>
    <w:rsid w:val="00F977F6"/>
    <w:rsid w:val="00FA505B"/>
    <w:rsid w:val="00FA5A15"/>
    <w:rsid w:val="00FB2C6A"/>
    <w:rsid w:val="00FD27BF"/>
    <w:rsid w:val="00FE7C15"/>
    <w:rsid w:val="00FE7F7F"/>
    <w:rsid w:val="00FF3E34"/>
    <w:rsid w:val="095B663E"/>
    <w:rsid w:val="097E7DD7"/>
    <w:rsid w:val="17DC7BB6"/>
    <w:rsid w:val="383A2159"/>
    <w:rsid w:val="3EA91E41"/>
    <w:rsid w:val="45872480"/>
    <w:rsid w:val="4FAA28D8"/>
    <w:rsid w:val="724877B0"/>
    <w:rsid w:val="77294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1A817A-4FB6-4383-90E8-68B227EC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DD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D2DDF"/>
    <w:rPr>
      <w:sz w:val="18"/>
      <w:szCs w:val="18"/>
    </w:rPr>
  </w:style>
  <w:style w:type="paragraph" w:styleId="a4">
    <w:name w:val="footer"/>
    <w:basedOn w:val="a"/>
    <w:link w:val="Char0"/>
    <w:uiPriority w:val="99"/>
    <w:qFormat/>
    <w:rsid w:val="008D2DD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D2DDF"/>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rsid w:val="008D2D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table" w:styleId="a6">
    <w:name w:val="Table Grid"/>
    <w:basedOn w:val="a1"/>
    <w:uiPriority w:val="39"/>
    <w:qFormat/>
    <w:rsid w:val="008D2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rsid w:val="008D2DDF"/>
  </w:style>
  <w:style w:type="character" w:customStyle="1" w:styleId="Char0">
    <w:name w:val="页脚 Char"/>
    <w:basedOn w:val="a0"/>
    <w:link w:val="a4"/>
    <w:uiPriority w:val="99"/>
    <w:qFormat/>
    <w:rsid w:val="008D2DDF"/>
    <w:rPr>
      <w:rFonts w:ascii="Times New Roman" w:eastAsia="宋体" w:hAnsi="Times New Roman" w:cs="Times New Roman"/>
      <w:sz w:val="18"/>
      <w:szCs w:val="18"/>
    </w:rPr>
  </w:style>
  <w:style w:type="paragraph" w:customStyle="1" w:styleId="CharCharCharChar">
    <w:name w:val="Char Char Char Char"/>
    <w:basedOn w:val="a"/>
    <w:qFormat/>
    <w:rsid w:val="008D2DDF"/>
    <w:rPr>
      <w:rFonts w:ascii="Tahoma" w:hAnsi="Tahoma"/>
      <w:sz w:val="24"/>
      <w:szCs w:val="20"/>
    </w:rPr>
  </w:style>
  <w:style w:type="paragraph" w:styleId="a8">
    <w:name w:val="List Paragraph"/>
    <w:basedOn w:val="a"/>
    <w:uiPriority w:val="34"/>
    <w:qFormat/>
    <w:rsid w:val="008D2DDF"/>
    <w:pPr>
      <w:ind w:firstLineChars="200" w:firstLine="420"/>
    </w:pPr>
  </w:style>
  <w:style w:type="character" w:customStyle="1" w:styleId="Char1">
    <w:name w:val="页眉 Char"/>
    <w:basedOn w:val="a0"/>
    <w:link w:val="a5"/>
    <w:uiPriority w:val="99"/>
    <w:qFormat/>
    <w:rsid w:val="008D2DDF"/>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D2DDF"/>
    <w:rPr>
      <w:rFonts w:ascii="Times New Roman" w:eastAsia="宋体" w:hAnsi="Times New Roman" w:cs="Times New Roman"/>
      <w:sz w:val="18"/>
      <w:szCs w:val="18"/>
    </w:rPr>
  </w:style>
  <w:style w:type="character" w:customStyle="1" w:styleId="fontstyle01">
    <w:name w:val="fontstyle01"/>
    <w:basedOn w:val="a0"/>
    <w:qFormat/>
    <w:rsid w:val="008D2DDF"/>
    <w:rPr>
      <w:rFonts w:ascii="仿宋_GB2312" w:eastAsia="仿宋_GB2312" w:hint="eastAsia"/>
      <w:color w:val="010101"/>
      <w:sz w:val="32"/>
      <w:szCs w:val="32"/>
    </w:rPr>
  </w:style>
  <w:style w:type="paragraph" w:customStyle="1" w:styleId="Char2">
    <w:name w:val="Char"/>
    <w:basedOn w:val="a"/>
    <w:qFormat/>
    <w:rsid w:val="008D2DDF"/>
    <w:rPr>
      <w:rFonts w:ascii="Tahoma" w:hAnsi="Tahoma"/>
      <w:sz w:val="24"/>
      <w:szCs w:val="20"/>
    </w:rPr>
  </w:style>
  <w:style w:type="character" w:customStyle="1" w:styleId="HTMLChar">
    <w:name w:val="HTML 预设格式 Char"/>
    <w:basedOn w:val="a0"/>
    <w:link w:val="HTML"/>
    <w:qFormat/>
    <w:rsid w:val="008D2DDF"/>
    <w:rPr>
      <w:rFonts w:ascii="黑体" w:eastAsia="黑体" w:hAnsi="Courier New" w:cs="Courier New"/>
      <w:kern w:val="0"/>
      <w:sz w:val="20"/>
      <w:szCs w:val="20"/>
    </w:rPr>
  </w:style>
  <w:style w:type="paragraph" w:styleId="a9">
    <w:name w:val="Plain Text"/>
    <w:basedOn w:val="a"/>
    <w:link w:val="Char3"/>
    <w:rsid w:val="006413AF"/>
    <w:rPr>
      <w:rFonts w:ascii="宋体" w:hAnsi="Courier New" w:cs="Courier New"/>
      <w:szCs w:val="21"/>
    </w:rPr>
  </w:style>
  <w:style w:type="character" w:customStyle="1" w:styleId="Char3">
    <w:name w:val="纯文本 Char"/>
    <w:basedOn w:val="a0"/>
    <w:link w:val="a9"/>
    <w:rsid w:val="006413AF"/>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711050">
      <w:bodyDiv w:val="1"/>
      <w:marLeft w:val="0"/>
      <w:marRight w:val="0"/>
      <w:marTop w:val="0"/>
      <w:marBottom w:val="0"/>
      <w:divBdr>
        <w:top w:val="none" w:sz="0" w:space="0" w:color="auto"/>
        <w:left w:val="none" w:sz="0" w:space="0" w:color="auto"/>
        <w:bottom w:val="none" w:sz="0" w:space="0" w:color="auto"/>
        <w:right w:val="none" w:sz="0" w:space="0" w:color="auto"/>
      </w:divBdr>
    </w:div>
    <w:div w:id="343827624">
      <w:bodyDiv w:val="1"/>
      <w:marLeft w:val="0"/>
      <w:marRight w:val="0"/>
      <w:marTop w:val="0"/>
      <w:marBottom w:val="0"/>
      <w:divBdr>
        <w:top w:val="none" w:sz="0" w:space="0" w:color="auto"/>
        <w:left w:val="none" w:sz="0" w:space="0" w:color="auto"/>
        <w:bottom w:val="none" w:sz="0" w:space="0" w:color="auto"/>
        <w:right w:val="none" w:sz="0" w:space="0" w:color="auto"/>
      </w:divBdr>
    </w:div>
    <w:div w:id="447042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B10BD7-C6E8-4E38-8328-829B90C18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14</Pages>
  <Words>1448</Words>
  <Characters>8257</Characters>
  <Application>Microsoft Office Word</Application>
  <DocSecurity>0</DocSecurity>
  <Lines>68</Lines>
  <Paragraphs>19</Paragraphs>
  <ScaleCrop>false</ScaleCrop>
  <Company/>
  <LinksUpToDate>false</LinksUpToDate>
  <CharactersWithSpaces>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Yu</dc:creator>
  <cp:lastModifiedBy>admin</cp:lastModifiedBy>
  <cp:revision>94</cp:revision>
  <cp:lastPrinted>2018-11-28T08:25:00Z</cp:lastPrinted>
  <dcterms:created xsi:type="dcterms:W3CDTF">2018-11-28T08:23:00Z</dcterms:created>
  <dcterms:modified xsi:type="dcterms:W3CDTF">2021-07-14T08:11:00Z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2052-11.1.0.8806</vt:lpwstr>
  </property>
</Properties>
</file>